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9"/>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D337E1" w:rsidRPr="00F55AD7" w14:paraId="73ECFAA8" w14:textId="77777777" w:rsidTr="00CA3408">
        <w:trPr>
          <w:trHeight w:hRule="exact" w:val="2948"/>
        </w:trPr>
        <w:tc>
          <w:tcPr>
            <w:tcW w:w="11185" w:type="dxa"/>
          </w:tcPr>
          <w:p w14:paraId="0780D160" w14:textId="77777777" w:rsidR="00D337E1" w:rsidRPr="00F55AD7" w:rsidRDefault="00D337E1" w:rsidP="00CA3408">
            <w:pPr>
              <w:pStyle w:val="Documenttype"/>
              <w:suppressAutoHyphens/>
            </w:pPr>
            <w:r w:rsidRPr="00F55AD7">
              <w:t>IALA Guideline</w:t>
            </w:r>
          </w:p>
        </w:tc>
      </w:tr>
    </w:tbl>
    <w:p w14:paraId="6558F45E" w14:textId="77777777" w:rsidR="00D337E1" w:rsidRPr="00F55AD7" w:rsidRDefault="00D337E1" w:rsidP="00D337E1">
      <w:pPr>
        <w:suppressAutoHyphens/>
      </w:pPr>
    </w:p>
    <w:p w14:paraId="20A3A560" w14:textId="77777777" w:rsidR="00D337E1" w:rsidRPr="00F55AD7" w:rsidRDefault="00D337E1" w:rsidP="00D337E1">
      <w:pPr>
        <w:suppressAutoHyphens/>
      </w:pPr>
    </w:p>
    <w:p w14:paraId="410C0494" w14:textId="77777777" w:rsidR="00D337E1" w:rsidRPr="00F55AD7" w:rsidRDefault="00D337E1" w:rsidP="00D337E1">
      <w:pPr>
        <w:pStyle w:val="Documentnumber"/>
        <w:suppressAutoHyphens/>
      </w:pPr>
      <w:r>
        <w:t xml:space="preserve">Gnnnn </w:t>
      </w:r>
    </w:p>
    <w:p w14:paraId="05187E28" w14:textId="4323694D" w:rsidR="00D337E1" w:rsidRPr="00F55AD7" w:rsidRDefault="004F4496" w:rsidP="00D337E1">
      <w:pPr>
        <w:pStyle w:val="Documentname"/>
        <w:rPr>
          <w:lang w:eastAsia="ko-KR"/>
        </w:rPr>
      </w:pPr>
      <w:r>
        <w:rPr>
          <w:rFonts w:hint="eastAsia"/>
          <w:lang w:eastAsia="ko-KR"/>
        </w:rPr>
        <w:t>Use of Simple IoT Sensors on Physical AtoN</w:t>
      </w:r>
    </w:p>
    <w:p w14:paraId="17AC7696" w14:textId="77777777" w:rsidR="00D337E1" w:rsidRPr="00D740A5" w:rsidRDefault="00D337E1" w:rsidP="00D337E1">
      <w:pPr>
        <w:pStyle w:val="a2"/>
      </w:pPr>
    </w:p>
    <w:p w14:paraId="4E4E18DB" w14:textId="77777777" w:rsidR="00D337E1" w:rsidRPr="00F55AD7" w:rsidRDefault="00D337E1" w:rsidP="00D337E1">
      <w:pPr>
        <w:suppressAutoHyphens/>
      </w:pPr>
    </w:p>
    <w:p w14:paraId="251C6486" w14:textId="77777777" w:rsidR="00D337E1" w:rsidRPr="00F55AD7" w:rsidRDefault="00D337E1" w:rsidP="00D337E1">
      <w:pPr>
        <w:suppressAutoHyphens/>
      </w:pPr>
    </w:p>
    <w:p w14:paraId="4D492FC9" w14:textId="77777777" w:rsidR="00D337E1" w:rsidRPr="00F55AD7" w:rsidRDefault="00D337E1" w:rsidP="00D337E1">
      <w:pPr>
        <w:suppressAutoHyphens/>
      </w:pPr>
    </w:p>
    <w:p w14:paraId="0BBB1A53" w14:textId="77777777" w:rsidR="00D337E1" w:rsidRPr="00F55AD7" w:rsidRDefault="00D337E1" w:rsidP="00D337E1">
      <w:pPr>
        <w:suppressAutoHyphens/>
      </w:pPr>
    </w:p>
    <w:p w14:paraId="23ED8FA3" w14:textId="77777777" w:rsidR="00D337E1" w:rsidRPr="00F55AD7" w:rsidRDefault="00D337E1" w:rsidP="00D337E1">
      <w:pPr>
        <w:pStyle w:val="a2"/>
      </w:pPr>
    </w:p>
    <w:p w14:paraId="6BAC1D81" w14:textId="77777777" w:rsidR="00D337E1" w:rsidRDefault="00D337E1" w:rsidP="00D337E1">
      <w:pPr>
        <w:suppressAutoHyphens/>
      </w:pPr>
    </w:p>
    <w:p w14:paraId="44F4CE08" w14:textId="77777777" w:rsidR="00D337E1" w:rsidRDefault="00D337E1" w:rsidP="00D337E1">
      <w:pPr>
        <w:suppressAutoHyphens/>
      </w:pPr>
    </w:p>
    <w:p w14:paraId="7E90DF98" w14:textId="77777777" w:rsidR="00D337E1" w:rsidRDefault="00D337E1" w:rsidP="00D337E1">
      <w:pPr>
        <w:suppressAutoHyphens/>
      </w:pPr>
    </w:p>
    <w:p w14:paraId="16DED07E" w14:textId="77777777" w:rsidR="00D337E1" w:rsidRDefault="00D337E1" w:rsidP="00D337E1">
      <w:pPr>
        <w:tabs>
          <w:tab w:val="left" w:pos="6240"/>
        </w:tabs>
        <w:suppressAutoHyphens/>
      </w:pPr>
      <w:r>
        <w:tab/>
      </w:r>
    </w:p>
    <w:p w14:paraId="7CF1386D" w14:textId="77777777" w:rsidR="00D337E1" w:rsidRDefault="00D337E1" w:rsidP="00D337E1">
      <w:pPr>
        <w:suppressAutoHyphens/>
      </w:pPr>
    </w:p>
    <w:p w14:paraId="4D0EB8D0" w14:textId="77777777" w:rsidR="00D337E1" w:rsidRDefault="00D337E1" w:rsidP="00D337E1">
      <w:pPr>
        <w:suppressAutoHyphens/>
      </w:pPr>
    </w:p>
    <w:p w14:paraId="48D4F049" w14:textId="77777777" w:rsidR="00D337E1" w:rsidRDefault="00D337E1" w:rsidP="00D337E1">
      <w:pPr>
        <w:suppressAutoHyphens/>
      </w:pPr>
    </w:p>
    <w:p w14:paraId="2C12E980" w14:textId="77777777" w:rsidR="00D337E1" w:rsidRDefault="00D337E1" w:rsidP="00D337E1">
      <w:pPr>
        <w:suppressAutoHyphens/>
      </w:pPr>
    </w:p>
    <w:p w14:paraId="6C94AA31" w14:textId="77777777" w:rsidR="00D337E1" w:rsidRDefault="00D337E1" w:rsidP="00D337E1">
      <w:pPr>
        <w:suppressAutoHyphens/>
      </w:pPr>
    </w:p>
    <w:p w14:paraId="1E51F9B6" w14:textId="77777777" w:rsidR="00D337E1" w:rsidRDefault="00D337E1" w:rsidP="00D337E1">
      <w:pPr>
        <w:suppressAutoHyphens/>
      </w:pPr>
    </w:p>
    <w:p w14:paraId="49E581C6" w14:textId="77777777" w:rsidR="00D337E1" w:rsidRDefault="00D337E1" w:rsidP="00D337E1">
      <w:pPr>
        <w:suppressAutoHyphens/>
      </w:pPr>
    </w:p>
    <w:p w14:paraId="04B06DCA" w14:textId="77777777" w:rsidR="00D337E1" w:rsidRPr="00F55AD7" w:rsidRDefault="00D337E1" w:rsidP="00D337E1">
      <w:pPr>
        <w:suppressAutoHyphens/>
      </w:pPr>
    </w:p>
    <w:p w14:paraId="7F707E39" w14:textId="77777777" w:rsidR="00D337E1" w:rsidRPr="00F55AD7" w:rsidRDefault="00D337E1" w:rsidP="00D337E1">
      <w:pPr>
        <w:suppressAutoHyphens/>
      </w:pPr>
    </w:p>
    <w:p w14:paraId="19A7587B" w14:textId="77777777" w:rsidR="00D337E1" w:rsidRPr="00F55AD7" w:rsidRDefault="00D337E1" w:rsidP="00D337E1">
      <w:pPr>
        <w:suppressAutoHyphens/>
      </w:pPr>
    </w:p>
    <w:p w14:paraId="43FA1F41" w14:textId="77777777" w:rsidR="00D337E1" w:rsidRDefault="00D337E1" w:rsidP="00D337E1">
      <w:pPr>
        <w:suppressAutoHyphens/>
      </w:pPr>
    </w:p>
    <w:p w14:paraId="6D8DDFC5" w14:textId="77777777" w:rsidR="00D337E1" w:rsidRDefault="00D337E1" w:rsidP="00D337E1">
      <w:pPr>
        <w:suppressAutoHyphens/>
      </w:pPr>
    </w:p>
    <w:p w14:paraId="76CE7CA1" w14:textId="77777777" w:rsidR="00D337E1" w:rsidRPr="00F55AD7" w:rsidRDefault="00D337E1" w:rsidP="00D337E1">
      <w:pPr>
        <w:pStyle w:val="Editionnumber"/>
        <w:suppressAutoHyphens/>
      </w:pPr>
      <w:r>
        <w:t xml:space="preserve">Edition </w:t>
      </w:r>
      <w:proofErr w:type="spellStart"/>
      <w:r>
        <w:t>x.x</w:t>
      </w:r>
      <w:proofErr w:type="spellEnd"/>
    </w:p>
    <w:p w14:paraId="6A901443" w14:textId="77777777" w:rsidR="00D337E1" w:rsidRDefault="00D337E1" w:rsidP="00D337E1">
      <w:pPr>
        <w:pStyle w:val="Documentdate"/>
        <w:suppressAutoHyphens/>
      </w:pPr>
      <w:r>
        <w:t>Date (of approval by Council)</w:t>
      </w:r>
    </w:p>
    <w:p w14:paraId="34663E35" w14:textId="77777777" w:rsidR="00D337E1" w:rsidRDefault="00D337E1" w:rsidP="00D337E1">
      <w:pPr>
        <w:suppressAutoHyphens/>
      </w:pPr>
    </w:p>
    <w:p w14:paraId="516D585C" w14:textId="77777777" w:rsidR="00D337E1" w:rsidRPr="000870E9" w:rsidRDefault="00D337E1" w:rsidP="00D337E1">
      <w:pPr>
        <w:pStyle w:val="MRN"/>
        <w:suppressAutoHyphens/>
        <w:rPr>
          <w:lang w:val="sv-SE"/>
        </w:rPr>
        <w:sectPr w:rsidR="00D337E1" w:rsidRPr="000870E9" w:rsidSect="00D337E1">
          <w:headerReference w:type="even" r:id="rId11"/>
          <w:headerReference w:type="default" r:id="rId12"/>
          <w:footerReference w:type="even" r:id="rId13"/>
          <w:footerReference w:type="default" r:id="rId14"/>
          <w:headerReference w:type="first" r:id="rId15"/>
          <w:footerReference w:type="first" r:id="rId16"/>
          <w:pgSz w:w="11906" w:h="16838" w:code="9"/>
          <w:pgMar w:top="567" w:right="1276" w:bottom="2494" w:left="1276" w:header="567" w:footer="760" w:gutter="0"/>
          <w:cols w:space="708"/>
          <w:docGrid w:linePitch="360"/>
        </w:sectPr>
      </w:pPr>
      <w:r w:rsidRPr="000870E9">
        <w:rPr>
          <w:lang w:val="sv-SE"/>
        </w:rPr>
        <w:lastRenderedPageBreak/>
        <w:t>urn:mrn:iala:pub:gnnnn</w:t>
      </w:r>
    </w:p>
    <w:p w14:paraId="2F06FE7A" w14:textId="77777777" w:rsidR="005E4659" w:rsidRPr="00D337E1" w:rsidRDefault="005E4659" w:rsidP="00CB1D11">
      <w:pPr>
        <w:pStyle w:val="a2"/>
        <w:suppressAutoHyphens/>
        <w:rPr>
          <w:lang w:val="sv-SE"/>
        </w:rPr>
        <w:sectPr w:rsidR="005E4659" w:rsidRPr="00D337E1"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577EF33" w14:textId="4D048056" w:rsidR="00071C7A" w:rsidRDefault="000C2857">
      <w:pPr>
        <w:pStyle w:val="10"/>
        <w:rPr>
          <w:b w:val="0"/>
          <w:caps w:val="0"/>
          <w:color w:val="auto"/>
          <w:kern w:val="2"/>
          <w:sz w:val="20"/>
          <w:lang w:val="en-US" w:eastAsia="ko-KR"/>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071C7A" w:rsidRPr="005738EC">
        <w:t>1.</w:t>
      </w:r>
      <w:r w:rsidR="00071C7A">
        <w:rPr>
          <w:b w:val="0"/>
          <w:caps w:val="0"/>
          <w:color w:val="auto"/>
          <w:kern w:val="2"/>
          <w:sz w:val="20"/>
          <w:lang w:val="en-US" w:eastAsia="ko-KR"/>
        </w:rPr>
        <w:tab/>
      </w:r>
      <w:r w:rsidR="00071C7A">
        <w:rPr>
          <w:lang w:eastAsia="ko-KR"/>
        </w:rPr>
        <w:t>Introduction</w:t>
      </w:r>
      <w:r w:rsidR="00071C7A">
        <w:tab/>
      </w:r>
      <w:r w:rsidR="00071C7A">
        <w:fldChar w:fldCharType="begin"/>
      </w:r>
      <w:r w:rsidR="00071C7A">
        <w:instrText xml:space="preserve"> PAGEREF _Toc211530372 \h </w:instrText>
      </w:r>
      <w:r w:rsidR="00071C7A">
        <w:fldChar w:fldCharType="separate"/>
      </w:r>
      <w:r w:rsidR="00071C7A">
        <w:t>6</w:t>
      </w:r>
      <w:r w:rsidR="00071C7A">
        <w:fldChar w:fldCharType="end"/>
      </w:r>
    </w:p>
    <w:p w14:paraId="352038CA" w14:textId="41D72F95" w:rsidR="00071C7A" w:rsidRDefault="00071C7A">
      <w:pPr>
        <w:pStyle w:val="20"/>
        <w:rPr>
          <w:color w:val="auto"/>
          <w:kern w:val="2"/>
          <w:sz w:val="20"/>
          <w:lang w:val="en-US" w:eastAsia="ko-KR"/>
        </w:rPr>
      </w:pPr>
      <w:r w:rsidRPr="005738EC">
        <w:t>1.1.</w:t>
      </w:r>
      <w:r>
        <w:rPr>
          <w:color w:val="auto"/>
          <w:kern w:val="2"/>
          <w:sz w:val="20"/>
          <w:lang w:val="en-US" w:eastAsia="ko-KR"/>
        </w:rPr>
        <w:tab/>
      </w:r>
      <w:r>
        <w:rPr>
          <w:lang w:eastAsia="ko-KR"/>
        </w:rPr>
        <w:t>Background</w:t>
      </w:r>
      <w:r>
        <w:tab/>
      </w:r>
      <w:r>
        <w:fldChar w:fldCharType="begin"/>
      </w:r>
      <w:r>
        <w:instrText xml:space="preserve"> PAGEREF _Toc211530373 \h </w:instrText>
      </w:r>
      <w:r>
        <w:fldChar w:fldCharType="separate"/>
      </w:r>
      <w:r>
        <w:t>6</w:t>
      </w:r>
      <w:r>
        <w:fldChar w:fldCharType="end"/>
      </w:r>
    </w:p>
    <w:p w14:paraId="302F7F3E" w14:textId="50F567B5" w:rsidR="00071C7A" w:rsidRDefault="00071C7A">
      <w:pPr>
        <w:pStyle w:val="20"/>
        <w:rPr>
          <w:color w:val="auto"/>
          <w:kern w:val="2"/>
          <w:sz w:val="20"/>
          <w:lang w:val="en-US" w:eastAsia="ko-KR"/>
        </w:rPr>
      </w:pPr>
      <w:r w:rsidRPr="005738EC">
        <w:rPr>
          <w:bCs/>
          <w:lang w:eastAsia="ko-KR"/>
        </w:rPr>
        <w:t>1.2.</w:t>
      </w:r>
      <w:r>
        <w:rPr>
          <w:color w:val="auto"/>
          <w:kern w:val="2"/>
          <w:sz w:val="20"/>
          <w:lang w:val="en-US" w:eastAsia="ko-KR"/>
        </w:rPr>
        <w:tab/>
      </w:r>
      <w:r>
        <w:rPr>
          <w:lang w:eastAsia="ko-KR"/>
        </w:rPr>
        <w:t xml:space="preserve">Aims </w:t>
      </w:r>
      <w:r w:rsidRPr="005738EC">
        <w:rPr>
          <w:bCs/>
          <w:lang w:eastAsia="ko-KR"/>
        </w:rPr>
        <w:t>and Objectives</w:t>
      </w:r>
      <w:r>
        <w:tab/>
      </w:r>
      <w:r>
        <w:fldChar w:fldCharType="begin"/>
      </w:r>
      <w:r>
        <w:instrText xml:space="preserve"> PAGEREF _Toc211530374 \h </w:instrText>
      </w:r>
      <w:r>
        <w:fldChar w:fldCharType="separate"/>
      </w:r>
      <w:r>
        <w:t>6</w:t>
      </w:r>
      <w:r>
        <w:fldChar w:fldCharType="end"/>
      </w:r>
    </w:p>
    <w:p w14:paraId="2931298B" w14:textId="11D66B51" w:rsidR="00071C7A" w:rsidRDefault="00071C7A">
      <w:pPr>
        <w:pStyle w:val="20"/>
        <w:rPr>
          <w:color w:val="auto"/>
          <w:kern w:val="2"/>
          <w:sz w:val="20"/>
          <w:lang w:val="en-US" w:eastAsia="ko-KR"/>
        </w:rPr>
      </w:pPr>
      <w:r w:rsidRPr="005738EC">
        <w:rPr>
          <w:lang w:eastAsia="ko-KR"/>
        </w:rPr>
        <w:t>1.3.</w:t>
      </w:r>
      <w:r>
        <w:rPr>
          <w:color w:val="auto"/>
          <w:kern w:val="2"/>
          <w:sz w:val="20"/>
          <w:lang w:val="en-US" w:eastAsia="ko-KR"/>
        </w:rPr>
        <w:tab/>
      </w:r>
      <w:r>
        <w:rPr>
          <w:lang w:eastAsia="ko-KR"/>
        </w:rPr>
        <w:t>Scope</w:t>
      </w:r>
      <w:r>
        <w:tab/>
      </w:r>
      <w:r>
        <w:fldChar w:fldCharType="begin"/>
      </w:r>
      <w:r>
        <w:instrText xml:space="preserve"> PAGEREF _Toc211530375 \h </w:instrText>
      </w:r>
      <w:r>
        <w:fldChar w:fldCharType="separate"/>
      </w:r>
      <w:r>
        <w:t>6</w:t>
      </w:r>
      <w:r>
        <w:fldChar w:fldCharType="end"/>
      </w:r>
    </w:p>
    <w:p w14:paraId="5E137FED" w14:textId="18ED3E00" w:rsidR="00071C7A" w:rsidRDefault="00071C7A">
      <w:pPr>
        <w:pStyle w:val="10"/>
        <w:rPr>
          <w:b w:val="0"/>
          <w:caps w:val="0"/>
          <w:color w:val="auto"/>
          <w:kern w:val="2"/>
          <w:sz w:val="20"/>
          <w:lang w:val="en-US" w:eastAsia="ko-KR"/>
        </w:rPr>
      </w:pPr>
      <w:r w:rsidRPr="005738EC">
        <w:t>2.</w:t>
      </w:r>
      <w:r>
        <w:rPr>
          <w:b w:val="0"/>
          <w:caps w:val="0"/>
          <w:color w:val="auto"/>
          <w:kern w:val="2"/>
          <w:sz w:val="20"/>
          <w:lang w:val="en-US" w:eastAsia="ko-KR"/>
        </w:rPr>
        <w:tab/>
      </w:r>
      <w:r>
        <w:rPr>
          <w:lang w:eastAsia="ko-KR"/>
        </w:rPr>
        <w:t>Functional Requirements</w:t>
      </w:r>
      <w:r>
        <w:tab/>
      </w:r>
      <w:r>
        <w:fldChar w:fldCharType="begin"/>
      </w:r>
      <w:r>
        <w:instrText xml:space="preserve"> PAGEREF _Toc211530376 \h </w:instrText>
      </w:r>
      <w:r>
        <w:fldChar w:fldCharType="separate"/>
      </w:r>
      <w:r>
        <w:t>7</w:t>
      </w:r>
      <w:r>
        <w:fldChar w:fldCharType="end"/>
      </w:r>
    </w:p>
    <w:p w14:paraId="2D1F9D69" w14:textId="21CC4562" w:rsidR="00071C7A" w:rsidRDefault="00071C7A">
      <w:pPr>
        <w:pStyle w:val="20"/>
        <w:rPr>
          <w:color w:val="auto"/>
          <w:kern w:val="2"/>
          <w:sz w:val="20"/>
          <w:lang w:val="en-US" w:eastAsia="ko-KR"/>
        </w:rPr>
      </w:pPr>
      <w:r w:rsidRPr="005738EC">
        <w:t>2.1.</w:t>
      </w:r>
      <w:r>
        <w:rPr>
          <w:color w:val="auto"/>
          <w:kern w:val="2"/>
          <w:sz w:val="20"/>
          <w:lang w:val="en-US" w:eastAsia="ko-KR"/>
        </w:rPr>
        <w:tab/>
      </w:r>
      <w:r>
        <w:rPr>
          <w:lang w:eastAsia="ko-KR"/>
        </w:rPr>
        <w:t>Essential Functions</w:t>
      </w:r>
      <w:r>
        <w:tab/>
      </w:r>
      <w:r>
        <w:fldChar w:fldCharType="begin"/>
      </w:r>
      <w:r>
        <w:instrText xml:space="preserve"> PAGEREF _Toc211530377 \h </w:instrText>
      </w:r>
      <w:r>
        <w:fldChar w:fldCharType="separate"/>
      </w:r>
      <w:r>
        <w:t>7</w:t>
      </w:r>
      <w:r>
        <w:fldChar w:fldCharType="end"/>
      </w:r>
    </w:p>
    <w:p w14:paraId="30E697B7" w14:textId="242A9C0F" w:rsidR="00071C7A" w:rsidRDefault="00071C7A">
      <w:pPr>
        <w:pStyle w:val="20"/>
        <w:rPr>
          <w:color w:val="auto"/>
          <w:kern w:val="2"/>
          <w:sz w:val="20"/>
          <w:lang w:val="en-US" w:eastAsia="ko-KR"/>
        </w:rPr>
      </w:pPr>
      <w:r w:rsidRPr="005738EC">
        <w:rPr>
          <w:lang w:eastAsia="ko-KR"/>
        </w:rPr>
        <w:t>2.2.</w:t>
      </w:r>
      <w:r>
        <w:rPr>
          <w:color w:val="auto"/>
          <w:kern w:val="2"/>
          <w:sz w:val="20"/>
          <w:lang w:val="en-US" w:eastAsia="ko-KR"/>
        </w:rPr>
        <w:tab/>
      </w:r>
      <w:r>
        <w:rPr>
          <w:lang w:eastAsia="ko-KR"/>
        </w:rPr>
        <w:t>IoT Sensors</w:t>
      </w:r>
      <w:r>
        <w:tab/>
      </w:r>
      <w:r>
        <w:fldChar w:fldCharType="begin"/>
      </w:r>
      <w:r>
        <w:instrText xml:space="preserve"> PAGEREF _Toc211530378 \h </w:instrText>
      </w:r>
      <w:r>
        <w:fldChar w:fldCharType="separate"/>
      </w:r>
      <w:r>
        <w:t>7</w:t>
      </w:r>
      <w:r>
        <w:fldChar w:fldCharType="end"/>
      </w:r>
    </w:p>
    <w:p w14:paraId="195727C4" w14:textId="117F6646" w:rsidR="00071C7A" w:rsidRDefault="00071C7A">
      <w:pPr>
        <w:pStyle w:val="31"/>
        <w:tabs>
          <w:tab w:val="left" w:pos="1134"/>
        </w:tabs>
        <w:rPr>
          <w:noProof/>
          <w:color w:val="auto"/>
          <w:kern w:val="2"/>
          <w:sz w:val="20"/>
          <w:lang w:val="en-US" w:eastAsia="ko-KR"/>
        </w:rPr>
      </w:pPr>
      <w:r w:rsidRPr="005738EC">
        <w:rPr>
          <w:noProof/>
          <w:lang w:eastAsia="ko-KR"/>
        </w:rPr>
        <w:t>2.2.1.</w:t>
      </w:r>
      <w:r>
        <w:rPr>
          <w:noProof/>
          <w:color w:val="auto"/>
          <w:kern w:val="2"/>
          <w:sz w:val="20"/>
          <w:lang w:val="en-US" w:eastAsia="ko-KR"/>
        </w:rPr>
        <w:tab/>
      </w:r>
      <w:r>
        <w:rPr>
          <w:noProof/>
          <w:lang w:eastAsia="ko-KR"/>
        </w:rPr>
        <w:t>Power Management Functions</w:t>
      </w:r>
      <w:r>
        <w:rPr>
          <w:noProof/>
        </w:rPr>
        <w:tab/>
      </w:r>
      <w:r>
        <w:rPr>
          <w:noProof/>
        </w:rPr>
        <w:fldChar w:fldCharType="begin"/>
      </w:r>
      <w:r>
        <w:rPr>
          <w:noProof/>
        </w:rPr>
        <w:instrText xml:space="preserve"> PAGEREF _Toc211530379 \h </w:instrText>
      </w:r>
      <w:r>
        <w:rPr>
          <w:noProof/>
        </w:rPr>
      </w:r>
      <w:r>
        <w:rPr>
          <w:noProof/>
        </w:rPr>
        <w:fldChar w:fldCharType="separate"/>
      </w:r>
      <w:r>
        <w:rPr>
          <w:noProof/>
        </w:rPr>
        <w:t>8</w:t>
      </w:r>
      <w:r>
        <w:rPr>
          <w:noProof/>
        </w:rPr>
        <w:fldChar w:fldCharType="end"/>
      </w:r>
    </w:p>
    <w:p w14:paraId="3F9D4D57" w14:textId="3DBA757A" w:rsidR="00071C7A" w:rsidRDefault="00071C7A">
      <w:pPr>
        <w:pStyle w:val="31"/>
        <w:tabs>
          <w:tab w:val="left" w:pos="1134"/>
        </w:tabs>
        <w:rPr>
          <w:noProof/>
          <w:color w:val="auto"/>
          <w:kern w:val="2"/>
          <w:sz w:val="20"/>
          <w:lang w:val="en-US" w:eastAsia="ko-KR"/>
        </w:rPr>
      </w:pPr>
      <w:r w:rsidRPr="005738EC">
        <w:rPr>
          <w:noProof/>
          <w:lang w:eastAsia="ko-KR"/>
        </w:rPr>
        <w:t>2.2.2.</w:t>
      </w:r>
      <w:r>
        <w:rPr>
          <w:noProof/>
          <w:color w:val="auto"/>
          <w:kern w:val="2"/>
          <w:sz w:val="20"/>
          <w:lang w:val="en-US" w:eastAsia="ko-KR"/>
        </w:rPr>
        <w:tab/>
      </w:r>
      <w:r>
        <w:rPr>
          <w:noProof/>
          <w:lang w:eastAsia="ko-KR"/>
        </w:rPr>
        <w:t>Lighting Monitoring and Control Functions</w:t>
      </w:r>
      <w:r>
        <w:rPr>
          <w:noProof/>
        </w:rPr>
        <w:tab/>
      </w:r>
      <w:r>
        <w:rPr>
          <w:noProof/>
        </w:rPr>
        <w:fldChar w:fldCharType="begin"/>
      </w:r>
      <w:r>
        <w:rPr>
          <w:noProof/>
        </w:rPr>
        <w:instrText xml:space="preserve"> PAGEREF _Toc211530380 \h </w:instrText>
      </w:r>
      <w:r>
        <w:rPr>
          <w:noProof/>
        </w:rPr>
      </w:r>
      <w:r>
        <w:rPr>
          <w:noProof/>
        </w:rPr>
        <w:fldChar w:fldCharType="separate"/>
      </w:r>
      <w:r>
        <w:rPr>
          <w:noProof/>
        </w:rPr>
        <w:t>8</w:t>
      </w:r>
      <w:r>
        <w:rPr>
          <w:noProof/>
        </w:rPr>
        <w:fldChar w:fldCharType="end"/>
      </w:r>
    </w:p>
    <w:p w14:paraId="10ACD2DB" w14:textId="1A696E36" w:rsidR="00071C7A" w:rsidRDefault="00071C7A">
      <w:pPr>
        <w:pStyle w:val="31"/>
        <w:tabs>
          <w:tab w:val="left" w:pos="1134"/>
        </w:tabs>
        <w:rPr>
          <w:noProof/>
          <w:color w:val="auto"/>
          <w:kern w:val="2"/>
          <w:sz w:val="20"/>
          <w:lang w:val="en-US" w:eastAsia="ko-KR"/>
        </w:rPr>
      </w:pPr>
      <w:r w:rsidRPr="005738EC">
        <w:rPr>
          <w:noProof/>
          <w:lang w:eastAsia="ko-KR"/>
        </w:rPr>
        <w:t>2.2.3.</w:t>
      </w:r>
      <w:r>
        <w:rPr>
          <w:noProof/>
          <w:color w:val="auto"/>
          <w:kern w:val="2"/>
          <w:sz w:val="20"/>
          <w:lang w:val="en-US" w:eastAsia="ko-KR"/>
        </w:rPr>
        <w:tab/>
      </w:r>
      <w:r>
        <w:rPr>
          <w:noProof/>
          <w:lang w:eastAsia="ko-KR"/>
        </w:rPr>
        <w:t>Position Monitoring Functions</w:t>
      </w:r>
      <w:r>
        <w:rPr>
          <w:noProof/>
        </w:rPr>
        <w:tab/>
      </w:r>
      <w:r>
        <w:rPr>
          <w:noProof/>
        </w:rPr>
        <w:fldChar w:fldCharType="begin"/>
      </w:r>
      <w:r>
        <w:rPr>
          <w:noProof/>
        </w:rPr>
        <w:instrText xml:space="preserve"> PAGEREF _Toc211530381 \h </w:instrText>
      </w:r>
      <w:r>
        <w:rPr>
          <w:noProof/>
        </w:rPr>
      </w:r>
      <w:r>
        <w:rPr>
          <w:noProof/>
        </w:rPr>
        <w:fldChar w:fldCharType="separate"/>
      </w:r>
      <w:r>
        <w:rPr>
          <w:noProof/>
        </w:rPr>
        <w:t>8</w:t>
      </w:r>
      <w:r>
        <w:rPr>
          <w:noProof/>
        </w:rPr>
        <w:fldChar w:fldCharType="end"/>
      </w:r>
    </w:p>
    <w:p w14:paraId="5121E3A4" w14:textId="30EA789B" w:rsidR="00071C7A" w:rsidRDefault="00071C7A">
      <w:pPr>
        <w:pStyle w:val="31"/>
        <w:tabs>
          <w:tab w:val="left" w:pos="1134"/>
        </w:tabs>
        <w:rPr>
          <w:noProof/>
          <w:color w:val="auto"/>
          <w:kern w:val="2"/>
          <w:sz w:val="20"/>
          <w:lang w:val="en-US" w:eastAsia="ko-KR"/>
        </w:rPr>
      </w:pPr>
      <w:r w:rsidRPr="005738EC">
        <w:rPr>
          <w:noProof/>
          <w:lang w:eastAsia="ko-KR"/>
        </w:rPr>
        <w:t>2.2.4.</w:t>
      </w:r>
      <w:r>
        <w:rPr>
          <w:noProof/>
          <w:color w:val="auto"/>
          <w:kern w:val="2"/>
          <w:sz w:val="20"/>
          <w:lang w:val="en-US" w:eastAsia="ko-KR"/>
        </w:rPr>
        <w:tab/>
      </w:r>
      <w:r>
        <w:rPr>
          <w:noProof/>
          <w:lang w:eastAsia="ko-KR"/>
        </w:rPr>
        <w:t>Structural Condition Detection Functions</w:t>
      </w:r>
      <w:r>
        <w:rPr>
          <w:noProof/>
        </w:rPr>
        <w:tab/>
      </w:r>
      <w:r>
        <w:rPr>
          <w:noProof/>
        </w:rPr>
        <w:fldChar w:fldCharType="begin"/>
      </w:r>
      <w:r>
        <w:rPr>
          <w:noProof/>
        </w:rPr>
        <w:instrText xml:space="preserve"> PAGEREF _Toc211530382 \h </w:instrText>
      </w:r>
      <w:r>
        <w:rPr>
          <w:noProof/>
        </w:rPr>
      </w:r>
      <w:r>
        <w:rPr>
          <w:noProof/>
        </w:rPr>
        <w:fldChar w:fldCharType="separate"/>
      </w:r>
      <w:r>
        <w:rPr>
          <w:noProof/>
        </w:rPr>
        <w:t>8</w:t>
      </w:r>
      <w:r>
        <w:rPr>
          <w:noProof/>
        </w:rPr>
        <w:fldChar w:fldCharType="end"/>
      </w:r>
    </w:p>
    <w:p w14:paraId="1C26DA61" w14:textId="466713E4" w:rsidR="00071C7A" w:rsidRDefault="00071C7A">
      <w:pPr>
        <w:pStyle w:val="31"/>
        <w:tabs>
          <w:tab w:val="left" w:pos="1134"/>
        </w:tabs>
        <w:rPr>
          <w:noProof/>
          <w:color w:val="auto"/>
          <w:kern w:val="2"/>
          <w:sz w:val="20"/>
          <w:lang w:val="en-US" w:eastAsia="ko-KR"/>
        </w:rPr>
      </w:pPr>
      <w:r w:rsidRPr="005738EC">
        <w:rPr>
          <w:noProof/>
          <w:lang w:eastAsia="ko-KR"/>
        </w:rPr>
        <w:t>2.2.5.</w:t>
      </w:r>
      <w:r>
        <w:rPr>
          <w:noProof/>
          <w:color w:val="auto"/>
          <w:kern w:val="2"/>
          <w:sz w:val="20"/>
          <w:lang w:val="en-US" w:eastAsia="ko-KR"/>
        </w:rPr>
        <w:tab/>
      </w:r>
      <w:r>
        <w:rPr>
          <w:noProof/>
          <w:lang w:eastAsia="ko-KR"/>
        </w:rPr>
        <w:t>Environmental Data Acquisition Functions</w:t>
      </w:r>
      <w:r>
        <w:rPr>
          <w:noProof/>
        </w:rPr>
        <w:tab/>
      </w:r>
      <w:r>
        <w:rPr>
          <w:noProof/>
        </w:rPr>
        <w:fldChar w:fldCharType="begin"/>
      </w:r>
      <w:r>
        <w:rPr>
          <w:noProof/>
        </w:rPr>
        <w:instrText xml:space="preserve"> PAGEREF _Toc211530383 \h </w:instrText>
      </w:r>
      <w:r>
        <w:rPr>
          <w:noProof/>
        </w:rPr>
      </w:r>
      <w:r>
        <w:rPr>
          <w:noProof/>
        </w:rPr>
        <w:fldChar w:fldCharType="separate"/>
      </w:r>
      <w:r>
        <w:rPr>
          <w:noProof/>
        </w:rPr>
        <w:t>8</w:t>
      </w:r>
      <w:r>
        <w:rPr>
          <w:noProof/>
        </w:rPr>
        <w:fldChar w:fldCharType="end"/>
      </w:r>
    </w:p>
    <w:p w14:paraId="19947FE0" w14:textId="0018D419" w:rsidR="00071C7A" w:rsidRDefault="00071C7A">
      <w:pPr>
        <w:pStyle w:val="20"/>
        <w:rPr>
          <w:color w:val="auto"/>
          <w:kern w:val="2"/>
          <w:sz w:val="20"/>
          <w:lang w:val="en-US" w:eastAsia="ko-KR"/>
        </w:rPr>
      </w:pPr>
      <w:r w:rsidRPr="005738EC">
        <w:rPr>
          <w:lang w:eastAsia="ko-KR"/>
        </w:rPr>
        <w:t>2.3.</w:t>
      </w:r>
      <w:r>
        <w:rPr>
          <w:color w:val="auto"/>
          <w:kern w:val="2"/>
          <w:sz w:val="20"/>
          <w:lang w:val="en-US" w:eastAsia="ko-KR"/>
        </w:rPr>
        <w:tab/>
      </w:r>
      <w:r>
        <w:rPr>
          <w:lang w:eastAsia="ko-KR"/>
        </w:rPr>
        <w:t>Communication and Data Transmission</w:t>
      </w:r>
      <w:r>
        <w:tab/>
      </w:r>
      <w:r>
        <w:fldChar w:fldCharType="begin"/>
      </w:r>
      <w:r>
        <w:instrText xml:space="preserve"> PAGEREF _Toc211530384 \h </w:instrText>
      </w:r>
      <w:r>
        <w:fldChar w:fldCharType="separate"/>
      </w:r>
      <w:r>
        <w:t>8</w:t>
      </w:r>
      <w:r>
        <w:fldChar w:fldCharType="end"/>
      </w:r>
    </w:p>
    <w:p w14:paraId="70FA7689" w14:textId="712394B0" w:rsidR="00071C7A" w:rsidRDefault="00071C7A">
      <w:pPr>
        <w:pStyle w:val="10"/>
        <w:rPr>
          <w:b w:val="0"/>
          <w:caps w:val="0"/>
          <w:color w:val="auto"/>
          <w:kern w:val="2"/>
          <w:sz w:val="20"/>
          <w:lang w:val="en-US" w:eastAsia="ko-KR"/>
        </w:rPr>
      </w:pPr>
      <w:r w:rsidRPr="005738EC">
        <w:t>3.</w:t>
      </w:r>
      <w:r>
        <w:rPr>
          <w:b w:val="0"/>
          <w:caps w:val="0"/>
          <w:color w:val="auto"/>
          <w:kern w:val="2"/>
          <w:sz w:val="20"/>
          <w:lang w:val="en-US" w:eastAsia="ko-KR"/>
        </w:rPr>
        <w:tab/>
      </w:r>
      <w:r>
        <w:rPr>
          <w:lang w:eastAsia="ko-KR"/>
        </w:rPr>
        <w:t>Technical Requirements of IoT Sensors an</w:t>
      </w:r>
      <w:r w:rsidR="00435DE4">
        <w:rPr>
          <w:lang w:eastAsia="ko-KR"/>
        </w:rPr>
        <w:t>d Communication Modules on AtoN</w:t>
      </w:r>
      <w:r>
        <w:tab/>
      </w:r>
      <w:r>
        <w:fldChar w:fldCharType="begin"/>
      </w:r>
      <w:r>
        <w:instrText xml:space="preserve"> PAGEREF _Toc211530385 \h </w:instrText>
      </w:r>
      <w:r>
        <w:fldChar w:fldCharType="separate"/>
      </w:r>
      <w:r>
        <w:t>8</w:t>
      </w:r>
      <w:r>
        <w:fldChar w:fldCharType="end"/>
      </w:r>
    </w:p>
    <w:p w14:paraId="53A24E85" w14:textId="0A93DC4D" w:rsidR="00071C7A" w:rsidRDefault="00071C7A">
      <w:pPr>
        <w:pStyle w:val="20"/>
        <w:rPr>
          <w:color w:val="auto"/>
          <w:kern w:val="2"/>
          <w:sz w:val="20"/>
          <w:lang w:val="en-US" w:eastAsia="ko-KR"/>
        </w:rPr>
      </w:pPr>
      <w:r w:rsidRPr="005738EC">
        <w:t>3.1.</w:t>
      </w:r>
      <w:r>
        <w:rPr>
          <w:color w:val="auto"/>
          <w:kern w:val="2"/>
          <w:sz w:val="20"/>
          <w:lang w:val="en-US" w:eastAsia="ko-KR"/>
        </w:rPr>
        <w:tab/>
      </w:r>
      <w:r>
        <w:rPr>
          <w:lang w:eastAsia="ko-KR"/>
        </w:rPr>
        <w:t>Power Management Requirements</w:t>
      </w:r>
      <w:r>
        <w:tab/>
      </w:r>
      <w:r>
        <w:fldChar w:fldCharType="begin"/>
      </w:r>
      <w:r>
        <w:instrText xml:space="preserve"> PAGEREF _Toc211530386 \h </w:instrText>
      </w:r>
      <w:r>
        <w:fldChar w:fldCharType="separate"/>
      </w:r>
      <w:r>
        <w:t>9</w:t>
      </w:r>
      <w:r>
        <w:fldChar w:fldCharType="end"/>
      </w:r>
    </w:p>
    <w:p w14:paraId="14AB1BC3" w14:textId="2D85AC88" w:rsidR="00071C7A" w:rsidRDefault="00071C7A">
      <w:pPr>
        <w:pStyle w:val="20"/>
        <w:rPr>
          <w:color w:val="auto"/>
          <w:kern w:val="2"/>
          <w:sz w:val="20"/>
          <w:lang w:val="en-US" w:eastAsia="ko-KR"/>
        </w:rPr>
      </w:pPr>
      <w:r w:rsidRPr="005738EC">
        <w:rPr>
          <w:lang w:eastAsia="ko-KR"/>
        </w:rPr>
        <w:t>3.2.</w:t>
      </w:r>
      <w:r>
        <w:rPr>
          <w:color w:val="auto"/>
          <w:kern w:val="2"/>
          <w:sz w:val="20"/>
          <w:lang w:val="en-US" w:eastAsia="ko-KR"/>
        </w:rPr>
        <w:tab/>
      </w:r>
      <w:r>
        <w:rPr>
          <w:lang w:eastAsia="ko-KR"/>
        </w:rPr>
        <w:t>Lighting Monitoring and Control Requirements</w:t>
      </w:r>
      <w:r>
        <w:tab/>
      </w:r>
      <w:r>
        <w:fldChar w:fldCharType="begin"/>
      </w:r>
      <w:r>
        <w:instrText xml:space="preserve"> PAGEREF _Toc211530387 \h </w:instrText>
      </w:r>
      <w:r>
        <w:fldChar w:fldCharType="separate"/>
      </w:r>
      <w:r>
        <w:t>9</w:t>
      </w:r>
      <w:r>
        <w:fldChar w:fldCharType="end"/>
      </w:r>
    </w:p>
    <w:p w14:paraId="0354BA58" w14:textId="05D66E3B" w:rsidR="00071C7A" w:rsidRDefault="00071C7A">
      <w:pPr>
        <w:pStyle w:val="20"/>
        <w:rPr>
          <w:color w:val="auto"/>
          <w:kern w:val="2"/>
          <w:sz w:val="20"/>
          <w:lang w:val="en-US" w:eastAsia="ko-KR"/>
        </w:rPr>
      </w:pPr>
      <w:r w:rsidRPr="005738EC">
        <w:rPr>
          <w:lang w:eastAsia="ko-KR"/>
        </w:rPr>
        <w:t>3.3.</w:t>
      </w:r>
      <w:r>
        <w:rPr>
          <w:color w:val="auto"/>
          <w:kern w:val="2"/>
          <w:sz w:val="20"/>
          <w:lang w:val="en-US" w:eastAsia="ko-KR"/>
        </w:rPr>
        <w:tab/>
      </w:r>
      <w:r>
        <w:rPr>
          <w:lang w:eastAsia="ko-KR"/>
        </w:rPr>
        <w:t>Position Monitoring Requirements</w:t>
      </w:r>
      <w:r>
        <w:tab/>
      </w:r>
      <w:r>
        <w:fldChar w:fldCharType="begin"/>
      </w:r>
      <w:r>
        <w:instrText xml:space="preserve"> PAGEREF _Toc211530388 \h </w:instrText>
      </w:r>
      <w:r>
        <w:fldChar w:fldCharType="separate"/>
      </w:r>
      <w:r>
        <w:t>9</w:t>
      </w:r>
      <w:r>
        <w:fldChar w:fldCharType="end"/>
      </w:r>
    </w:p>
    <w:p w14:paraId="647D85C7" w14:textId="2A33682F" w:rsidR="00071C7A" w:rsidRDefault="00071C7A">
      <w:pPr>
        <w:pStyle w:val="20"/>
        <w:rPr>
          <w:color w:val="auto"/>
          <w:kern w:val="2"/>
          <w:sz w:val="20"/>
          <w:lang w:val="en-US" w:eastAsia="ko-KR"/>
        </w:rPr>
      </w:pPr>
      <w:r w:rsidRPr="005738EC">
        <w:rPr>
          <w:lang w:eastAsia="ko-KR"/>
        </w:rPr>
        <w:t>3.4.</w:t>
      </w:r>
      <w:r>
        <w:rPr>
          <w:color w:val="auto"/>
          <w:kern w:val="2"/>
          <w:sz w:val="20"/>
          <w:lang w:val="en-US" w:eastAsia="ko-KR"/>
        </w:rPr>
        <w:tab/>
      </w:r>
      <w:r>
        <w:rPr>
          <w:lang w:eastAsia="ko-KR"/>
        </w:rPr>
        <w:t>Structural Condition Detection Requirements</w:t>
      </w:r>
      <w:r>
        <w:tab/>
      </w:r>
      <w:r>
        <w:fldChar w:fldCharType="begin"/>
      </w:r>
      <w:r>
        <w:instrText xml:space="preserve"> PAGEREF _Toc211530389 \h </w:instrText>
      </w:r>
      <w:r>
        <w:fldChar w:fldCharType="separate"/>
      </w:r>
      <w:r>
        <w:t>9</w:t>
      </w:r>
      <w:r>
        <w:fldChar w:fldCharType="end"/>
      </w:r>
    </w:p>
    <w:p w14:paraId="3E820BE5" w14:textId="51AF8258" w:rsidR="00071C7A" w:rsidRDefault="00071C7A">
      <w:pPr>
        <w:pStyle w:val="20"/>
        <w:rPr>
          <w:color w:val="auto"/>
          <w:kern w:val="2"/>
          <w:sz w:val="20"/>
          <w:lang w:val="en-US" w:eastAsia="ko-KR"/>
        </w:rPr>
      </w:pPr>
      <w:r w:rsidRPr="005738EC">
        <w:rPr>
          <w:lang w:eastAsia="ko-KR"/>
        </w:rPr>
        <w:t>3.5.</w:t>
      </w:r>
      <w:r>
        <w:rPr>
          <w:color w:val="auto"/>
          <w:kern w:val="2"/>
          <w:sz w:val="20"/>
          <w:lang w:val="en-US" w:eastAsia="ko-KR"/>
        </w:rPr>
        <w:tab/>
      </w:r>
      <w:r>
        <w:rPr>
          <w:lang w:eastAsia="ko-KR"/>
        </w:rPr>
        <w:t>Environmental Data Acquisition Requirements</w:t>
      </w:r>
      <w:r>
        <w:tab/>
      </w:r>
      <w:r>
        <w:fldChar w:fldCharType="begin"/>
      </w:r>
      <w:r>
        <w:instrText xml:space="preserve"> PAGEREF _Toc211530390 \h </w:instrText>
      </w:r>
      <w:r>
        <w:fldChar w:fldCharType="separate"/>
      </w:r>
      <w:r>
        <w:t>9</w:t>
      </w:r>
      <w:r>
        <w:fldChar w:fldCharType="end"/>
      </w:r>
    </w:p>
    <w:p w14:paraId="1E0F308D" w14:textId="3DEE3F1C" w:rsidR="00071C7A" w:rsidRDefault="00071C7A">
      <w:pPr>
        <w:pStyle w:val="20"/>
        <w:rPr>
          <w:color w:val="auto"/>
          <w:kern w:val="2"/>
          <w:sz w:val="20"/>
          <w:lang w:val="en-US" w:eastAsia="ko-KR"/>
        </w:rPr>
      </w:pPr>
      <w:r w:rsidRPr="005738EC">
        <w:rPr>
          <w:lang w:eastAsia="ko-KR"/>
        </w:rPr>
        <w:t>3.6.</w:t>
      </w:r>
      <w:r>
        <w:rPr>
          <w:color w:val="auto"/>
          <w:kern w:val="2"/>
          <w:sz w:val="20"/>
          <w:lang w:val="en-US" w:eastAsia="ko-KR"/>
        </w:rPr>
        <w:tab/>
      </w:r>
      <w:r>
        <w:rPr>
          <w:lang w:eastAsia="ko-KR"/>
        </w:rPr>
        <w:t>Communication and Data Transmission Requirements</w:t>
      </w:r>
      <w:r>
        <w:tab/>
      </w:r>
      <w:r>
        <w:fldChar w:fldCharType="begin"/>
      </w:r>
      <w:r>
        <w:instrText xml:space="preserve"> PAGEREF _Toc211530391 \h </w:instrText>
      </w:r>
      <w:r>
        <w:fldChar w:fldCharType="separate"/>
      </w:r>
      <w:r>
        <w:t>9</w:t>
      </w:r>
      <w:r>
        <w:fldChar w:fldCharType="end"/>
      </w:r>
    </w:p>
    <w:p w14:paraId="47C65B54" w14:textId="0EA5B0B4" w:rsidR="00071C7A" w:rsidRDefault="00071C7A">
      <w:pPr>
        <w:pStyle w:val="20"/>
        <w:rPr>
          <w:color w:val="auto"/>
          <w:kern w:val="2"/>
          <w:sz w:val="20"/>
          <w:lang w:val="en-US" w:eastAsia="ko-KR"/>
        </w:rPr>
      </w:pPr>
      <w:r w:rsidRPr="005738EC">
        <w:rPr>
          <w:lang w:eastAsia="ko-KR"/>
        </w:rPr>
        <w:t>3.7.</w:t>
      </w:r>
      <w:r>
        <w:rPr>
          <w:color w:val="auto"/>
          <w:kern w:val="2"/>
          <w:sz w:val="20"/>
          <w:lang w:val="en-US" w:eastAsia="ko-KR"/>
        </w:rPr>
        <w:tab/>
      </w:r>
      <w:r>
        <w:rPr>
          <w:lang w:eastAsia="ko-KR"/>
        </w:rPr>
        <w:t>Device Integration and System Interface Requirements</w:t>
      </w:r>
      <w:r>
        <w:tab/>
      </w:r>
      <w:r>
        <w:fldChar w:fldCharType="begin"/>
      </w:r>
      <w:r>
        <w:instrText xml:space="preserve"> PAGEREF _Toc211530392 \h </w:instrText>
      </w:r>
      <w:r>
        <w:fldChar w:fldCharType="separate"/>
      </w:r>
      <w:r>
        <w:t>9</w:t>
      </w:r>
      <w:r>
        <w:fldChar w:fldCharType="end"/>
      </w:r>
    </w:p>
    <w:p w14:paraId="1FAA71A5" w14:textId="35E33B60" w:rsidR="00071C7A" w:rsidRDefault="00071C7A">
      <w:pPr>
        <w:pStyle w:val="20"/>
        <w:rPr>
          <w:color w:val="auto"/>
          <w:kern w:val="2"/>
          <w:sz w:val="20"/>
          <w:lang w:val="en-US" w:eastAsia="ko-KR"/>
        </w:rPr>
      </w:pPr>
      <w:r w:rsidRPr="005738EC">
        <w:rPr>
          <w:lang w:eastAsia="ko-KR"/>
        </w:rPr>
        <w:t>3.8.</w:t>
      </w:r>
      <w:r>
        <w:rPr>
          <w:color w:val="auto"/>
          <w:kern w:val="2"/>
          <w:sz w:val="20"/>
          <w:lang w:val="en-US" w:eastAsia="ko-KR"/>
        </w:rPr>
        <w:tab/>
      </w:r>
      <w:r>
        <w:rPr>
          <w:lang w:eastAsia="ko-KR"/>
        </w:rPr>
        <w:t>Enclosure and Housing Requirements</w:t>
      </w:r>
      <w:r>
        <w:tab/>
      </w:r>
      <w:r>
        <w:fldChar w:fldCharType="begin"/>
      </w:r>
      <w:r>
        <w:instrText xml:space="preserve"> PAGEREF _Toc211530393 \h </w:instrText>
      </w:r>
      <w:r>
        <w:fldChar w:fldCharType="separate"/>
      </w:r>
      <w:r>
        <w:t>9</w:t>
      </w:r>
      <w:r>
        <w:fldChar w:fldCharType="end"/>
      </w:r>
    </w:p>
    <w:p w14:paraId="68D68F65" w14:textId="3FD45CBF" w:rsidR="00071C7A" w:rsidRDefault="00071C7A">
      <w:pPr>
        <w:pStyle w:val="10"/>
        <w:rPr>
          <w:b w:val="0"/>
          <w:caps w:val="0"/>
          <w:color w:val="auto"/>
          <w:kern w:val="2"/>
          <w:sz w:val="20"/>
          <w:lang w:val="en-US" w:eastAsia="ko-KR"/>
        </w:rPr>
      </w:pPr>
      <w:r w:rsidRPr="005738EC">
        <w:t>4.</w:t>
      </w:r>
      <w:r>
        <w:rPr>
          <w:b w:val="0"/>
          <w:caps w:val="0"/>
          <w:color w:val="auto"/>
          <w:kern w:val="2"/>
          <w:sz w:val="20"/>
          <w:lang w:val="en-US" w:eastAsia="ko-KR"/>
        </w:rPr>
        <w:tab/>
      </w:r>
      <w:r>
        <w:t>D</w:t>
      </w:r>
      <w:r>
        <w:rPr>
          <w:lang w:eastAsia="ko-KR"/>
        </w:rPr>
        <w:t>ata Integration and Cybersecurity</w:t>
      </w:r>
      <w:r>
        <w:tab/>
      </w:r>
      <w:r>
        <w:fldChar w:fldCharType="begin"/>
      </w:r>
      <w:r>
        <w:instrText xml:space="preserve"> PAGEREF _Toc211530394 \h </w:instrText>
      </w:r>
      <w:r>
        <w:fldChar w:fldCharType="separate"/>
      </w:r>
      <w:r>
        <w:t>9</w:t>
      </w:r>
      <w:r>
        <w:fldChar w:fldCharType="end"/>
      </w:r>
    </w:p>
    <w:p w14:paraId="0A480856" w14:textId="76F4DA9C" w:rsidR="00071C7A" w:rsidRDefault="00071C7A">
      <w:pPr>
        <w:pStyle w:val="20"/>
        <w:rPr>
          <w:color w:val="auto"/>
          <w:kern w:val="2"/>
          <w:sz w:val="20"/>
          <w:lang w:val="en-US" w:eastAsia="ko-KR"/>
        </w:rPr>
      </w:pPr>
      <w:r w:rsidRPr="005738EC">
        <w:rPr>
          <w:lang w:eastAsia="ko-KR"/>
        </w:rPr>
        <w:t>4.1.</w:t>
      </w:r>
      <w:r>
        <w:rPr>
          <w:color w:val="auto"/>
          <w:kern w:val="2"/>
          <w:sz w:val="20"/>
          <w:lang w:val="en-US" w:eastAsia="ko-KR"/>
        </w:rPr>
        <w:tab/>
      </w:r>
      <w:r>
        <w:rPr>
          <w:lang w:eastAsia="ko-KR"/>
        </w:rPr>
        <w:t>Standardized Data Formats</w:t>
      </w:r>
      <w:r>
        <w:tab/>
      </w:r>
      <w:r>
        <w:fldChar w:fldCharType="begin"/>
      </w:r>
      <w:r>
        <w:instrText xml:space="preserve"> PAGEREF _Toc211530395 \h </w:instrText>
      </w:r>
      <w:r>
        <w:fldChar w:fldCharType="separate"/>
      </w:r>
      <w:r>
        <w:t>9</w:t>
      </w:r>
      <w:r>
        <w:fldChar w:fldCharType="end"/>
      </w:r>
    </w:p>
    <w:p w14:paraId="08747B46" w14:textId="5A2D4F93" w:rsidR="00071C7A" w:rsidRDefault="00071C7A">
      <w:pPr>
        <w:pStyle w:val="20"/>
        <w:rPr>
          <w:color w:val="auto"/>
          <w:kern w:val="2"/>
          <w:sz w:val="20"/>
          <w:lang w:val="en-US" w:eastAsia="ko-KR"/>
        </w:rPr>
      </w:pPr>
      <w:r w:rsidRPr="005738EC">
        <w:rPr>
          <w:lang w:eastAsia="ko-KR"/>
        </w:rPr>
        <w:t>4.2.</w:t>
      </w:r>
      <w:r>
        <w:rPr>
          <w:color w:val="auto"/>
          <w:kern w:val="2"/>
          <w:sz w:val="20"/>
          <w:lang w:val="en-US" w:eastAsia="ko-KR"/>
        </w:rPr>
        <w:tab/>
      </w:r>
      <w:r>
        <w:rPr>
          <w:lang w:eastAsia="ko-KR"/>
        </w:rPr>
        <w:t>Cybersecurity Risk Mitigation</w:t>
      </w:r>
      <w:r>
        <w:tab/>
      </w:r>
      <w:r>
        <w:fldChar w:fldCharType="begin"/>
      </w:r>
      <w:r>
        <w:instrText xml:space="preserve"> PAGEREF _Toc211530396 \h </w:instrText>
      </w:r>
      <w:r>
        <w:fldChar w:fldCharType="separate"/>
      </w:r>
      <w:r>
        <w:t>10</w:t>
      </w:r>
      <w:r>
        <w:fldChar w:fldCharType="end"/>
      </w:r>
    </w:p>
    <w:p w14:paraId="77A9F076" w14:textId="2E13EF60" w:rsidR="00071C7A" w:rsidRDefault="00071C7A">
      <w:pPr>
        <w:pStyle w:val="10"/>
        <w:rPr>
          <w:b w:val="0"/>
          <w:caps w:val="0"/>
          <w:color w:val="auto"/>
          <w:kern w:val="2"/>
          <w:sz w:val="20"/>
          <w:lang w:val="en-US" w:eastAsia="ko-KR"/>
        </w:rPr>
      </w:pPr>
      <w:r w:rsidRPr="005738EC">
        <w:t>5.</w:t>
      </w:r>
      <w:r>
        <w:rPr>
          <w:b w:val="0"/>
          <w:caps w:val="0"/>
          <w:color w:val="auto"/>
          <w:kern w:val="2"/>
          <w:sz w:val="20"/>
          <w:lang w:val="en-US" w:eastAsia="ko-KR"/>
        </w:rPr>
        <w:tab/>
      </w:r>
      <w:r>
        <w:rPr>
          <w:lang w:eastAsia="ko-KR"/>
        </w:rPr>
        <w:t>Installation and Maintenance of Sensor Equipment</w:t>
      </w:r>
      <w:r>
        <w:tab/>
      </w:r>
      <w:r>
        <w:fldChar w:fldCharType="begin"/>
      </w:r>
      <w:r>
        <w:instrText xml:space="preserve"> PAGEREF _Toc211530397 \h </w:instrText>
      </w:r>
      <w:r>
        <w:fldChar w:fldCharType="separate"/>
      </w:r>
      <w:r>
        <w:t>10</w:t>
      </w:r>
      <w:r>
        <w:fldChar w:fldCharType="end"/>
      </w:r>
    </w:p>
    <w:p w14:paraId="4D7ADC5F" w14:textId="74EF688E" w:rsidR="00071C7A" w:rsidRDefault="00071C7A">
      <w:pPr>
        <w:pStyle w:val="20"/>
        <w:rPr>
          <w:color w:val="auto"/>
          <w:kern w:val="2"/>
          <w:sz w:val="20"/>
          <w:lang w:val="en-US" w:eastAsia="ko-KR"/>
        </w:rPr>
      </w:pPr>
      <w:r w:rsidRPr="005738EC">
        <w:rPr>
          <w:lang w:eastAsia="ko-KR"/>
        </w:rPr>
        <w:t>5.1.</w:t>
      </w:r>
      <w:r>
        <w:rPr>
          <w:color w:val="auto"/>
          <w:kern w:val="2"/>
          <w:sz w:val="20"/>
          <w:lang w:val="en-US" w:eastAsia="ko-KR"/>
        </w:rPr>
        <w:tab/>
      </w:r>
      <w:r>
        <w:rPr>
          <w:lang w:eastAsia="ko-KR"/>
        </w:rPr>
        <w:t>Installation Considerations</w:t>
      </w:r>
      <w:r>
        <w:tab/>
      </w:r>
      <w:r>
        <w:fldChar w:fldCharType="begin"/>
      </w:r>
      <w:r>
        <w:instrText xml:space="preserve"> PAGEREF _Toc211530398 \h </w:instrText>
      </w:r>
      <w:r>
        <w:fldChar w:fldCharType="separate"/>
      </w:r>
      <w:r>
        <w:t>10</w:t>
      </w:r>
      <w:r>
        <w:fldChar w:fldCharType="end"/>
      </w:r>
    </w:p>
    <w:p w14:paraId="7D650BF0" w14:textId="6754095D" w:rsidR="00071C7A" w:rsidRDefault="00071C7A">
      <w:pPr>
        <w:pStyle w:val="20"/>
        <w:rPr>
          <w:color w:val="auto"/>
          <w:kern w:val="2"/>
          <w:sz w:val="20"/>
          <w:lang w:val="en-US" w:eastAsia="ko-KR"/>
        </w:rPr>
      </w:pPr>
      <w:r w:rsidRPr="005738EC">
        <w:rPr>
          <w:lang w:eastAsia="ko-KR"/>
        </w:rPr>
        <w:t>5.2.</w:t>
      </w:r>
      <w:r>
        <w:rPr>
          <w:color w:val="auto"/>
          <w:kern w:val="2"/>
          <w:sz w:val="20"/>
          <w:lang w:val="en-US" w:eastAsia="ko-KR"/>
        </w:rPr>
        <w:tab/>
      </w:r>
      <w:r>
        <w:rPr>
          <w:lang w:eastAsia="ko-KR"/>
        </w:rPr>
        <w:t>Maintenance Best Practice</w:t>
      </w:r>
      <w:r>
        <w:tab/>
      </w:r>
      <w:r>
        <w:fldChar w:fldCharType="begin"/>
      </w:r>
      <w:r>
        <w:instrText xml:space="preserve"> PAGEREF _Toc211530399 \h </w:instrText>
      </w:r>
      <w:r>
        <w:fldChar w:fldCharType="separate"/>
      </w:r>
      <w:r>
        <w:t>10</w:t>
      </w:r>
      <w:r>
        <w:fldChar w:fldCharType="end"/>
      </w:r>
    </w:p>
    <w:p w14:paraId="2887F7D1" w14:textId="53FBD4A3" w:rsidR="00071C7A" w:rsidRDefault="00071C7A">
      <w:pPr>
        <w:pStyle w:val="10"/>
        <w:rPr>
          <w:b w:val="0"/>
          <w:caps w:val="0"/>
          <w:color w:val="auto"/>
          <w:kern w:val="2"/>
          <w:sz w:val="20"/>
          <w:lang w:val="en-US" w:eastAsia="ko-KR"/>
        </w:rPr>
      </w:pPr>
      <w:r w:rsidRPr="005738EC">
        <w:rPr>
          <w:lang w:eastAsia="ko-KR"/>
        </w:rPr>
        <w:t>6.</w:t>
      </w:r>
      <w:r>
        <w:rPr>
          <w:b w:val="0"/>
          <w:caps w:val="0"/>
          <w:color w:val="auto"/>
          <w:kern w:val="2"/>
          <w:sz w:val="20"/>
          <w:lang w:val="en-US" w:eastAsia="ko-KR"/>
        </w:rPr>
        <w:tab/>
      </w:r>
      <w:r>
        <w:rPr>
          <w:lang w:eastAsia="ko-KR"/>
        </w:rPr>
        <w:t>Other Considerations</w:t>
      </w:r>
      <w:r>
        <w:tab/>
      </w:r>
      <w:r>
        <w:fldChar w:fldCharType="begin"/>
      </w:r>
      <w:r>
        <w:instrText xml:space="preserve"> PAGEREF _Toc211530400 \h </w:instrText>
      </w:r>
      <w:r>
        <w:fldChar w:fldCharType="separate"/>
      </w:r>
      <w:r>
        <w:t>10</w:t>
      </w:r>
      <w:r>
        <w:fldChar w:fldCharType="end"/>
      </w:r>
    </w:p>
    <w:p w14:paraId="033AC9B2" w14:textId="1A84B885" w:rsidR="00071C7A" w:rsidRDefault="00071C7A">
      <w:pPr>
        <w:pStyle w:val="20"/>
        <w:rPr>
          <w:color w:val="auto"/>
          <w:kern w:val="2"/>
          <w:sz w:val="20"/>
          <w:lang w:val="en-US" w:eastAsia="ko-KR"/>
        </w:rPr>
      </w:pPr>
      <w:r w:rsidRPr="005738EC">
        <w:rPr>
          <w:lang w:eastAsia="ko-KR"/>
        </w:rPr>
        <w:t>6.1.</w:t>
      </w:r>
      <w:r>
        <w:rPr>
          <w:color w:val="auto"/>
          <w:kern w:val="2"/>
          <w:sz w:val="20"/>
          <w:lang w:val="en-US" w:eastAsia="ko-KR"/>
        </w:rPr>
        <w:tab/>
      </w:r>
      <w:r>
        <w:rPr>
          <w:lang w:eastAsia="ko-KR"/>
        </w:rPr>
        <w:t>Cost of IoT Sensors and Local Transport Layer Interfaces</w:t>
      </w:r>
      <w:r>
        <w:tab/>
      </w:r>
      <w:r>
        <w:fldChar w:fldCharType="begin"/>
      </w:r>
      <w:r>
        <w:instrText xml:space="preserve"> PAGEREF _Toc211530401 \h </w:instrText>
      </w:r>
      <w:r>
        <w:fldChar w:fldCharType="separate"/>
      </w:r>
      <w:r>
        <w:t>10</w:t>
      </w:r>
      <w:r>
        <w:fldChar w:fldCharType="end"/>
      </w:r>
    </w:p>
    <w:p w14:paraId="0158710F" w14:textId="4355B504" w:rsidR="00071C7A" w:rsidRDefault="00071C7A">
      <w:pPr>
        <w:pStyle w:val="20"/>
        <w:rPr>
          <w:color w:val="auto"/>
          <w:kern w:val="2"/>
          <w:sz w:val="20"/>
          <w:lang w:val="en-US" w:eastAsia="ko-KR"/>
        </w:rPr>
      </w:pPr>
      <w:r w:rsidRPr="005738EC">
        <w:rPr>
          <w:lang w:eastAsia="ko-KR"/>
        </w:rPr>
        <w:t>6.2.</w:t>
      </w:r>
      <w:r>
        <w:rPr>
          <w:color w:val="auto"/>
          <w:kern w:val="2"/>
          <w:sz w:val="20"/>
          <w:lang w:val="en-US" w:eastAsia="ko-KR"/>
        </w:rPr>
        <w:tab/>
      </w:r>
      <w:r>
        <w:rPr>
          <w:lang w:eastAsia="ko-KR"/>
        </w:rPr>
        <w:t>Communication Costs</w:t>
      </w:r>
      <w:r>
        <w:tab/>
      </w:r>
      <w:r>
        <w:fldChar w:fldCharType="begin"/>
      </w:r>
      <w:r>
        <w:instrText xml:space="preserve"> PAGEREF _Toc211530402 \h </w:instrText>
      </w:r>
      <w:r>
        <w:fldChar w:fldCharType="separate"/>
      </w:r>
      <w:r>
        <w:t>11</w:t>
      </w:r>
      <w:r>
        <w:fldChar w:fldCharType="end"/>
      </w:r>
    </w:p>
    <w:p w14:paraId="38F5F331" w14:textId="220410E6" w:rsidR="00071C7A" w:rsidRDefault="00071C7A">
      <w:pPr>
        <w:pStyle w:val="20"/>
        <w:rPr>
          <w:color w:val="auto"/>
          <w:kern w:val="2"/>
          <w:sz w:val="20"/>
          <w:lang w:val="en-US" w:eastAsia="ko-KR"/>
        </w:rPr>
      </w:pPr>
      <w:r w:rsidRPr="005738EC">
        <w:rPr>
          <w:lang w:eastAsia="ko-KR"/>
        </w:rPr>
        <w:t>6.3.</w:t>
      </w:r>
      <w:r>
        <w:rPr>
          <w:color w:val="auto"/>
          <w:kern w:val="2"/>
          <w:sz w:val="20"/>
          <w:lang w:val="en-US" w:eastAsia="ko-KR"/>
        </w:rPr>
        <w:tab/>
      </w:r>
      <w:r>
        <w:rPr>
          <w:lang w:eastAsia="ko-KR"/>
        </w:rPr>
        <w:t>Installation Complexity</w:t>
      </w:r>
      <w:r>
        <w:tab/>
      </w:r>
      <w:r>
        <w:fldChar w:fldCharType="begin"/>
      </w:r>
      <w:r>
        <w:instrText xml:space="preserve"> PAGEREF _Toc211530403 \h </w:instrText>
      </w:r>
      <w:r>
        <w:fldChar w:fldCharType="separate"/>
      </w:r>
      <w:r>
        <w:t>11</w:t>
      </w:r>
      <w:r>
        <w:fldChar w:fldCharType="end"/>
      </w:r>
    </w:p>
    <w:p w14:paraId="4E7F65C0" w14:textId="0C8C6FD4" w:rsidR="00071C7A" w:rsidRDefault="00071C7A">
      <w:pPr>
        <w:pStyle w:val="20"/>
        <w:rPr>
          <w:color w:val="auto"/>
          <w:kern w:val="2"/>
          <w:sz w:val="20"/>
          <w:lang w:val="en-US" w:eastAsia="ko-KR"/>
        </w:rPr>
      </w:pPr>
      <w:r w:rsidRPr="005738EC">
        <w:rPr>
          <w:lang w:eastAsia="ko-KR"/>
        </w:rPr>
        <w:t>6.4.</w:t>
      </w:r>
      <w:r>
        <w:rPr>
          <w:color w:val="auto"/>
          <w:kern w:val="2"/>
          <w:sz w:val="20"/>
          <w:lang w:val="en-US" w:eastAsia="ko-KR"/>
        </w:rPr>
        <w:tab/>
      </w:r>
      <w:r>
        <w:rPr>
          <w:lang w:eastAsia="ko-KR"/>
        </w:rPr>
        <w:t>Installation Approval and Licensing Requirements</w:t>
      </w:r>
      <w:r>
        <w:tab/>
      </w:r>
      <w:r>
        <w:fldChar w:fldCharType="begin"/>
      </w:r>
      <w:r>
        <w:instrText xml:space="preserve"> PAGEREF _Toc211530404 \h </w:instrText>
      </w:r>
      <w:r>
        <w:fldChar w:fldCharType="separate"/>
      </w:r>
      <w:r>
        <w:t>11</w:t>
      </w:r>
      <w:r>
        <w:fldChar w:fldCharType="end"/>
      </w:r>
    </w:p>
    <w:p w14:paraId="086F6460" w14:textId="2FE44C09" w:rsidR="00071C7A" w:rsidRDefault="00071C7A">
      <w:pPr>
        <w:pStyle w:val="20"/>
        <w:rPr>
          <w:color w:val="auto"/>
          <w:kern w:val="2"/>
          <w:sz w:val="20"/>
          <w:lang w:val="en-US" w:eastAsia="ko-KR"/>
        </w:rPr>
      </w:pPr>
      <w:r w:rsidRPr="005738EC">
        <w:rPr>
          <w:lang w:eastAsia="ko-KR"/>
        </w:rPr>
        <w:t>6.5.</w:t>
      </w:r>
      <w:r>
        <w:rPr>
          <w:color w:val="auto"/>
          <w:kern w:val="2"/>
          <w:sz w:val="20"/>
          <w:lang w:val="en-US" w:eastAsia="ko-KR"/>
        </w:rPr>
        <w:tab/>
      </w:r>
      <w:r>
        <w:rPr>
          <w:lang w:eastAsia="ko-KR"/>
        </w:rPr>
        <w:t>Energency Situations</w:t>
      </w:r>
      <w:r>
        <w:tab/>
      </w:r>
      <w:r>
        <w:fldChar w:fldCharType="begin"/>
      </w:r>
      <w:r>
        <w:instrText xml:space="preserve"> PAGEREF _Toc211530405 \h </w:instrText>
      </w:r>
      <w:r>
        <w:fldChar w:fldCharType="separate"/>
      </w:r>
      <w:r>
        <w:t>11</w:t>
      </w:r>
      <w:r>
        <w:fldChar w:fldCharType="end"/>
      </w:r>
    </w:p>
    <w:p w14:paraId="346A6063" w14:textId="04F0A74D" w:rsidR="00071C7A" w:rsidRDefault="00071C7A">
      <w:pPr>
        <w:pStyle w:val="10"/>
        <w:rPr>
          <w:b w:val="0"/>
          <w:caps w:val="0"/>
          <w:color w:val="auto"/>
          <w:kern w:val="2"/>
          <w:sz w:val="20"/>
          <w:lang w:val="en-US" w:eastAsia="ko-KR"/>
        </w:rPr>
      </w:pPr>
      <w:r w:rsidRPr="005738EC">
        <w:t>7.</w:t>
      </w:r>
      <w:r>
        <w:rPr>
          <w:b w:val="0"/>
          <w:caps w:val="0"/>
          <w:color w:val="auto"/>
          <w:kern w:val="2"/>
          <w:sz w:val="20"/>
          <w:lang w:val="en-US" w:eastAsia="ko-KR"/>
        </w:rPr>
        <w:tab/>
      </w:r>
      <w:r>
        <w:rPr>
          <w:lang w:eastAsia="ko-KR"/>
        </w:rPr>
        <w:t>Acronyms</w:t>
      </w:r>
      <w:r>
        <w:tab/>
      </w:r>
      <w:r>
        <w:fldChar w:fldCharType="begin"/>
      </w:r>
      <w:r>
        <w:instrText xml:space="preserve"> PAGEREF _Toc211530406 \h </w:instrText>
      </w:r>
      <w:r>
        <w:fldChar w:fldCharType="separate"/>
      </w:r>
      <w:r>
        <w:t>11</w:t>
      </w:r>
      <w:r>
        <w:fldChar w:fldCharType="end"/>
      </w:r>
    </w:p>
    <w:p w14:paraId="70008191" w14:textId="4F14F050" w:rsidR="00071C7A" w:rsidRDefault="00071C7A">
      <w:pPr>
        <w:pStyle w:val="10"/>
        <w:rPr>
          <w:b w:val="0"/>
          <w:caps w:val="0"/>
          <w:color w:val="auto"/>
          <w:kern w:val="2"/>
          <w:sz w:val="20"/>
          <w:lang w:val="en-US" w:eastAsia="ko-KR"/>
        </w:rPr>
      </w:pPr>
      <w:r w:rsidRPr="005738EC">
        <w:t>8.</w:t>
      </w:r>
      <w:r>
        <w:rPr>
          <w:b w:val="0"/>
          <w:caps w:val="0"/>
          <w:color w:val="auto"/>
          <w:kern w:val="2"/>
          <w:sz w:val="20"/>
          <w:lang w:val="en-US" w:eastAsia="ko-KR"/>
        </w:rPr>
        <w:tab/>
      </w:r>
      <w:r>
        <w:t>references</w:t>
      </w:r>
      <w:r>
        <w:tab/>
      </w:r>
      <w:r>
        <w:fldChar w:fldCharType="begin"/>
      </w:r>
      <w:r>
        <w:instrText xml:space="preserve"> PAGEREF _Toc211530407 \h </w:instrText>
      </w:r>
      <w:r>
        <w:fldChar w:fldCharType="separate"/>
      </w:r>
      <w:r>
        <w:t>11</w:t>
      </w:r>
      <w:r>
        <w:fldChar w:fldCharType="end"/>
      </w:r>
    </w:p>
    <w:p w14:paraId="3136D6C3" w14:textId="1EE6C09C" w:rsidR="00642025" w:rsidRPr="00F55AD7" w:rsidRDefault="000C2857" w:rsidP="00CB1D11">
      <w:pPr>
        <w:pStyle w:val="a2"/>
        <w:suppressAutoHyphens/>
      </w:pPr>
      <w:r>
        <w:rPr>
          <w:rFonts w:eastAsia="Times New Roman" w:cs="Times New Roman"/>
          <w:b/>
          <w:noProof/>
          <w:color w:val="00558C" w:themeColor="accent1"/>
          <w:szCs w:val="20"/>
        </w:rPr>
        <w:lastRenderedPageBreak/>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1839C42" w14:textId="77777777" w:rsidR="00D15F11" w:rsidRDefault="00D15F11" w:rsidP="00CB1D11">
      <w:pPr>
        <w:pStyle w:val="ad"/>
        <w:suppressAutoHyphens/>
        <w:rPr>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310E47B9" w14:textId="77777777" w:rsidR="00D15F11" w:rsidRDefault="00D15F11" w:rsidP="00CB1D11">
      <w:pPr>
        <w:pStyle w:val="ad"/>
        <w:suppressAutoHyphens/>
        <w:rPr>
          <w:i w:val="0"/>
          <w:noProof/>
          <w:color w:val="auto"/>
          <w:lang w:eastAsia="en-GB"/>
        </w:rPr>
      </w:pPr>
      <w:r w:rsidRPr="00F26F41">
        <w:rPr>
          <w:rFonts w:ascii="Calibri" w:hAnsi="Calibri"/>
          <w:noProof/>
        </w:rPr>
        <w:t>Table 2</w:t>
      </w:r>
      <w:r>
        <w:rPr>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Pr>
          <w:noProof/>
        </w:rPr>
        <w:t>5</w:t>
      </w:r>
      <w:r>
        <w:rPr>
          <w:noProof/>
        </w:rPr>
        <w:fldChar w:fldCharType="end"/>
      </w:r>
    </w:p>
    <w:p w14:paraId="0BE26372" w14:textId="77777777" w:rsidR="00161325" w:rsidRPr="00CB7D0F" w:rsidRDefault="00D15F11" w:rsidP="00CB1D11">
      <w:pPr>
        <w:pStyle w:val="a2"/>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77777777" w:rsidR="00D80A15" w:rsidRDefault="00923B4D" w:rsidP="00CB1D11">
      <w:pPr>
        <w:pStyle w:val="ad"/>
        <w:suppressAutoHyphens/>
        <w:rPr>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0BA57EA7" w14:textId="77777777" w:rsidR="00D80A15" w:rsidRDefault="00D80A15" w:rsidP="00CB1D11">
      <w:pPr>
        <w:pStyle w:val="ad"/>
        <w:suppressAutoHyphens/>
        <w:rPr>
          <w:i w:val="0"/>
          <w:noProof/>
          <w:color w:val="auto"/>
          <w:lang w:eastAsia="en-GB"/>
        </w:rPr>
      </w:pPr>
      <w:r>
        <w:rPr>
          <w:noProof/>
        </w:rPr>
        <w:t>Figure 2</w:t>
      </w:r>
      <w:r>
        <w:rPr>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66F89426" w14:textId="77777777" w:rsidR="00D80A15" w:rsidRDefault="00D80A15" w:rsidP="00CB1D11">
      <w:pPr>
        <w:pStyle w:val="ad"/>
        <w:suppressAutoHyphens/>
        <w:rPr>
          <w:i w:val="0"/>
          <w:noProof/>
          <w:color w:val="auto"/>
          <w:lang w:eastAsia="en-GB"/>
        </w:rPr>
      </w:pPr>
      <w:r>
        <w:rPr>
          <w:noProof/>
        </w:rPr>
        <w:t>Figure 3</w:t>
      </w:r>
      <w:r>
        <w:rPr>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69585A95" w14:textId="77777777" w:rsidR="005E4659" w:rsidRPr="00176BB8" w:rsidRDefault="00923B4D" w:rsidP="00CB1D11">
      <w:pPr>
        <w:pStyle w:val="a2"/>
        <w:suppressAutoHyphens/>
      </w:pPr>
      <w:r w:rsidRPr="00F55AD7">
        <w:fldChar w:fldCharType="end"/>
      </w:r>
    </w:p>
    <w:p w14:paraId="7D97EBBA" w14:textId="77777777" w:rsidR="00176BB8" w:rsidRPr="00176BB8" w:rsidRDefault="00176BB8" w:rsidP="00CB1D11">
      <w:pPr>
        <w:pStyle w:val="ad"/>
        <w:suppressAutoHyphens/>
      </w:pPr>
    </w:p>
    <w:p w14:paraId="483B4A76" w14:textId="77777777" w:rsidR="00790277" w:rsidRPr="00462095" w:rsidRDefault="00790277" w:rsidP="00CB1D11">
      <w:pPr>
        <w:pStyle w:val="a2"/>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4BAAC942" w:rsidR="004944C8" w:rsidRPr="00F55AD7" w:rsidRDefault="00AB2A1F" w:rsidP="00CB1D11">
      <w:pPr>
        <w:pStyle w:val="1"/>
        <w:suppressAutoHyphens/>
      </w:pPr>
      <w:bookmarkStart w:id="0" w:name="_Toc211530372"/>
      <w:r>
        <w:rPr>
          <w:rFonts w:hint="eastAsia"/>
          <w:lang w:eastAsia="ko-KR"/>
        </w:rPr>
        <w:lastRenderedPageBreak/>
        <w:t>Introduction</w:t>
      </w:r>
      <w:bookmarkEnd w:id="0"/>
    </w:p>
    <w:p w14:paraId="30566B26" w14:textId="77777777" w:rsidR="003A6A32" w:rsidRDefault="003A6A32" w:rsidP="00CB1D11">
      <w:pPr>
        <w:pStyle w:val="Heading1separationline"/>
        <w:suppressAutoHyphens/>
      </w:pPr>
    </w:p>
    <w:p w14:paraId="0A866496" w14:textId="4DB01D92" w:rsidR="00BA1C02" w:rsidRPr="00BA1C02" w:rsidRDefault="001A5B41" w:rsidP="00CB1D11">
      <w:pPr>
        <w:pStyle w:val="2"/>
        <w:suppressAutoHyphens/>
      </w:pPr>
      <w:bookmarkStart w:id="1" w:name="_Toc211530373"/>
      <w:r>
        <w:rPr>
          <w:rFonts w:hint="eastAsia"/>
          <w:lang w:eastAsia="ko-KR"/>
        </w:rPr>
        <w:t>Background</w:t>
      </w:r>
      <w:bookmarkEnd w:id="1"/>
    </w:p>
    <w:p w14:paraId="60CD8DCE" w14:textId="77777777" w:rsidR="00A524B5" w:rsidRDefault="00A524B5" w:rsidP="00CB1D11">
      <w:pPr>
        <w:pStyle w:val="Heading2separationline"/>
        <w:suppressAutoHyphens/>
      </w:pPr>
    </w:p>
    <w:p w14:paraId="06905AE8" w14:textId="77777777" w:rsidR="001A5B41" w:rsidRDefault="001A5B41" w:rsidP="001A5B41">
      <w:pPr>
        <w:pStyle w:val="a2"/>
        <w:suppressAutoHyphens/>
        <w:rPr>
          <w:lang w:eastAsia="ko-KR"/>
        </w:rPr>
      </w:pPr>
      <w:r>
        <w:t>The development of Internet of Things (IoT) technologies is transforming the way physical Aids to Navigation (</w:t>
      </w:r>
      <w:proofErr w:type="spellStart"/>
      <w:r>
        <w:t>AtoN</w:t>
      </w:r>
      <w:proofErr w:type="spellEnd"/>
      <w:r>
        <w:t xml:space="preserve">) are operated and maintained. By integrating IoT sensors and communication modules into </w:t>
      </w:r>
      <w:proofErr w:type="spellStart"/>
      <w:r>
        <w:t>AtoN</w:t>
      </w:r>
      <w:proofErr w:type="spellEnd"/>
      <w:r>
        <w:t xml:space="preserve"> infrastructure, it becomes possible to continuously </w:t>
      </w:r>
      <w:commentRangeStart w:id="2"/>
      <w:r>
        <w:t>monitor</w:t>
      </w:r>
      <w:commentRangeEnd w:id="2"/>
      <w:r w:rsidR="00BC472D">
        <w:rPr>
          <w:rStyle w:val="af"/>
        </w:rPr>
        <w:commentReference w:id="2"/>
      </w:r>
      <w:r>
        <w:t xml:space="preserve"> the condition of each </w:t>
      </w:r>
      <w:proofErr w:type="spellStart"/>
      <w:r>
        <w:t>AtoN</w:t>
      </w:r>
      <w:proofErr w:type="spellEnd"/>
      <w:r>
        <w:t xml:space="preserve"> in real time, enabling remote control, predictive maintenance, and automated diagnostics. This marks a shift from traditional methods, which rely primarily on manual inspections and AIS-based reporting, toward a more intelligent and proactive system of management.</w:t>
      </w:r>
    </w:p>
    <w:p w14:paraId="48C60455" w14:textId="621B86F5" w:rsidR="00BA1C02" w:rsidRDefault="001A5B41" w:rsidP="001A5B41">
      <w:pPr>
        <w:pStyle w:val="a2"/>
        <w:suppressAutoHyphens/>
      </w:pPr>
      <w:r>
        <w:t xml:space="preserve">With IoT technology, authorities can remotely collect data on the operational status of lighting systems, battery performance, structural integrity, movement, and environmental conditions. These capabilities contribute significantly to enhancing both the efficiency of </w:t>
      </w:r>
      <w:proofErr w:type="spellStart"/>
      <w:r>
        <w:t>AtoN</w:t>
      </w:r>
      <w:proofErr w:type="spellEnd"/>
      <w:r>
        <w:t xml:space="preserve"> operations and the overall safety of navigation. Furthermore, the ability to detect anomalies and respond promptly can reduce maintenance costs and support long-term reliability</w:t>
      </w:r>
      <w:r w:rsidR="00BA1C02" w:rsidRPr="005051B1">
        <w:t>.</w:t>
      </w:r>
      <w:bookmarkStart w:id="3" w:name="_GoBack"/>
      <w:bookmarkEnd w:id="3"/>
    </w:p>
    <w:p w14:paraId="519AA2C4" w14:textId="1BCA00E7" w:rsidR="00201F34" w:rsidRPr="00093F2B" w:rsidRDefault="00201F34" w:rsidP="00201F34">
      <w:pPr>
        <w:pStyle w:val="2"/>
        <w:rPr>
          <w:b w:val="0"/>
          <w:bCs/>
          <w:lang w:eastAsia="ko-KR"/>
        </w:rPr>
      </w:pPr>
      <w:bookmarkStart w:id="4" w:name="_Toc211530374"/>
      <w:r>
        <w:rPr>
          <w:rFonts w:hint="eastAsia"/>
          <w:lang w:eastAsia="ko-KR"/>
        </w:rPr>
        <w:t xml:space="preserve">Aims </w:t>
      </w:r>
      <w:r w:rsidRPr="00093F2B">
        <w:rPr>
          <w:b w:val="0"/>
          <w:bCs/>
          <w:lang w:eastAsia="ko-KR"/>
        </w:rPr>
        <w:t>and Objectives</w:t>
      </w:r>
      <w:bookmarkEnd w:id="4"/>
    </w:p>
    <w:p w14:paraId="7A0A125C" w14:textId="77777777" w:rsidR="00201F34" w:rsidRPr="00B032D0" w:rsidRDefault="00201F34" w:rsidP="00201F34">
      <w:pPr>
        <w:pStyle w:val="Heading2separationline"/>
        <w:rPr>
          <w:bCs/>
          <w:lang w:eastAsia="ko-KR"/>
        </w:rPr>
      </w:pPr>
    </w:p>
    <w:p w14:paraId="33DB8535" w14:textId="334DA90A" w:rsidR="00201F34" w:rsidRPr="00B032D0" w:rsidRDefault="001B3BF9" w:rsidP="00201F34">
      <w:pPr>
        <w:pStyle w:val="a2"/>
        <w:rPr>
          <w:bCs/>
          <w:lang w:eastAsia="ko-KR"/>
        </w:rPr>
      </w:pPr>
      <w:r w:rsidRPr="00B032D0">
        <w:rPr>
          <w:rFonts w:hint="eastAsia"/>
          <w:bCs/>
          <w:lang w:eastAsia="ko-KR"/>
        </w:rPr>
        <w:t xml:space="preserve">This guideline aims to provide technical and operational criteria for the effective implementation of IoT sensors and communication modules on physical </w:t>
      </w:r>
      <w:proofErr w:type="spellStart"/>
      <w:r w:rsidRPr="00B032D0">
        <w:rPr>
          <w:rFonts w:hint="eastAsia"/>
          <w:bCs/>
          <w:lang w:eastAsia="ko-KR"/>
        </w:rPr>
        <w:t>AtoN</w:t>
      </w:r>
      <w:proofErr w:type="spellEnd"/>
      <w:r w:rsidRPr="00B032D0">
        <w:rPr>
          <w:rFonts w:hint="eastAsia"/>
          <w:bCs/>
          <w:lang w:eastAsia="ko-KR"/>
        </w:rPr>
        <w:t>.</w:t>
      </w:r>
      <w:r w:rsidR="006F4566" w:rsidRPr="00B032D0">
        <w:rPr>
          <w:rFonts w:hint="eastAsia"/>
          <w:bCs/>
          <w:lang w:eastAsia="ko-KR"/>
        </w:rPr>
        <w:t xml:space="preserve"> </w:t>
      </w:r>
      <w:r w:rsidR="00C46EF7" w:rsidRPr="00B032D0">
        <w:rPr>
          <w:rFonts w:hint="eastAsia"/>
          <w:bCs/>
          <w:lang w:eastAsia="ko-KR"/>
        </w:rPr>
        <w:t>It defines</w:t>
      </w:r>
      <w:r w:rsidR="00592DA6" w:rsidRPr="00B032D0">
        <w:rPr>
          <w:rFonts w:hint="eastAsia"/>
          <w:bCs/>
          <w:lang w:eastAsia="ko-KR"/>
        </w:rPr>
        <w:t>:</w:t>
      </w:r>
    </w:p>
    <w:p w14:paraId="0FAC1F2E" w14:textId="434FFCA2" w:rsidR="00592DA6" w:rsidRPr="00B032D0" w:rsidRDefault="00592DA6" w:rsidP="00592DA6">
      <w:pPr>
        <w:pStyle w:val="Bullet1"/>
        <w:rPr>
          <w:bCs/>
          <w:lang w:eastAsia="ko-KR"/>
        </w:rPr>
      </w:pPr>
      <w:r w:rsidRPr="00B032D0">
        <w:rPr>
          <w:rFonts w:hint="eastAsia"/>
          <w:bCs/>
          <w:lang w:eastAsia="ko-KR"/>
        </w:rPr>
        <w:t>Functional definitions and technical requirements for IoT sensors</w:t>
      </w:r>
    </w:p>
    <w:p w14:paraId="4C3864AD" w14:textId="6B3352EE" w:rsidR="00592DA6" w:rsidRPr="00B032D0" w:rsidRDefault="00592DA6" w:rsidP="00592DA6">
      <w:pPr>
        <w:pStyle w:val="Bullet1"/>
        <w:rPr>
          <w:bCs/>
          <w:lang w:eastAsia="ko-KR"/>
        </w:rPr>
      </w:pPr>
      <w:r w:rsidRPr="00B032D0">
        <w:rPr>
          <w:rFonts w:hint="eastAsia"/>
          <w:bCs/>
          <w:lang w:eastAsia="ko-KR"/>
        </w:rPr>
        <w:t>Use of standardized communication protocols and technologies</w:t>
      </w:r>
    </w:p>
    <w:p w14:paraId="76BEDA33" w14:textId="2417A238" w:rsidR="00592DA6" w:rsidRPr="00B032D0" w:rsidRDefault="00592DA6" w:rsidP="00592DA6">
      <w:pPr>
        <w:pStyle w:val="Bullet1"/>
        <w:rPr>
          <w:bCs/>
          <w:lang w:eastAsia="ko-KR"/>
        </w:rPr>
      </w:pPr>
      <w:r w:rsidRPr="00B032D0">
        <w:rPr>
          <w:rFonts w:hint="eastAsia"/>
          <w:bCs/>
          <w:lang w:eastAsia="ko-KR"/>
        </w:rPr>
        <w:t>Requirements related to power efficiency, environmental resilience, and mechanical durability</w:t>
      </w:r>
    </w:p>
    <w:p w14:paraId="0BCD5D3C" w14:textId="160FBF21" w:rsidR="00592DA6" w:rsidRPr="00B032D0" w:rsidRDefault="00592DA6" w:rsidP="00592DA6">
      <w:pPr>
        <w:pStyle w:val="Bullet1"/>
        <w:rPr>
          <w:bCs/>
          <w:lang w:eastAsia="ko-KR"/>
        </w:rPr>
      </w:pPr>
      <w:r w:rsidRPr="00B032D0">
        <w:rPr>
          <w:rFonts w:hint="eastAsia"/>
          <w:bCs/>
          <w:lang w:eastAsia="ko-KR"/>
        </w:rPr>
        <w:t>Basic considerations for data integration and cybersecurity</w:t>
      </w:r>
    </w:p>
    <w:p w14:paraId="5D123A27" w14:textId="77777777" w:rsidR="00910CD5" w:rsidRDefault="00833ECE" w:rsidP="00FF4FCB">
      <w:pPr>
        <w:pStyle w:val="Bullet1"/>
        <w:numPr>
          <w:ilvl w:val="0"/>
          <w:numId w:val="0"/>
        </w:numPr>
        <w:rPr>
          <w:lang w:eastAsia="ko-KR"/>
        </w:rPr>
      </w:pPr>
      <w:r w:rsidRPr="00B032D0">
        <w:rPr>
          <w:rFonts w:hint="eastAsia"/>
          <w:bCs/>
          <w:lang w:eastAsia="ko-KR"/>
        </w:rPr>
        <w:t xml:space="preserve">This guideline is developed in </w:t>
      </w:r>
      <w:r w:rsidR="00F169E3" w:rsidRPr="00B032D0">
        <w:rPr>
          <w:rFonts w:hint="eastAsia"/>
          <w:bCs/>
          <w:lang w:eastAsia="ko-KR"/>
        </w:rPr>
        <w:t>alignment with IALA</w:t>
      </w:r>
      <w:r w:rsidR="00F169E3" w:rsidRPr="00B032D0">
        <w:rPr>
          <w:bCs/>
          <w:lang w:eastAsia="ko-KR"/>
        </w:rPr>
        <w:t>’</w:t>
      </w:r>
      <w:r w:rsidR="00F169E3" w:rsidRPr="00B032D0">
        <w:rPr>
          <w:rFonts w:hint="eastAsia"/>
          <w:bCs/>
          <w:lang w:eastAsia="ko-KR"/>
        </w:rPr>
        <w:t xml:space="preserve">s digital </w:t>
      </w:r>
      <w:r w:rsidR="000C414E" w:rsidRPr="00B032D0">
        <w:rPr>
          <w:rFonts w:hint="eastAsia"/>
          <w:bCs/>
          <w:lang w:eastAsia="ko-KR"/>
        </w:rPr>
        <w:t xml:space="preserve">transformation strategy and supports interoperability with international data standards, including the IALA S-200 series. It </w:t>
      </w:r>
      <w:r w:rsidR="000C414E" w:rsidRPr="00B032D0">
        <w:rPr>
          <w:bCs/>
          <w:lang w:eastAsia="ko-KR"/>
        </w:rPr>
        <w:t>also</w:t>
      </w:r>
      <w:r w:rsidR="000C414E" w:rsidRPr="00B032D0">
        <w:rPr>
          <w:rFonts w:hint="eastAsia"/>
          <w:bCs/>
          <w:lang w:eastAsia="ko-KR"/>
        </w:rPr>
        <w:t xml:space="preserve"> ensures compatibility with broader maritime systems such as e-Navigation and</w:t>
      </w:r>
      <w:r w:rsidR="000C414E">
        <w:rPr>
          <w:rFonts w:hint="eastAsia"/>
          <w:lang w:eastAsia="ko-KR"/>
        </w:rPr>
        <w:t xml:space="preserve"> smart </w:t>
      </w:r>
      <w:proofErr w:type="spellStart"/>
      <w:r w:rsidR="000C414E">
        <w:rPr>
          <w:rFonts w:hint="eastAsia"/>
          <w:lang w:eastAsia="ko-KR"/>
        </w:rPr>
        <w:t>AtoN</w:t>
      </w:r>
      <w:proofErr w:type="spellEnd"/>
      <w:r w:rsidR="000C414E">
        <w:rPr>
          <w:rFonts w:hint="eastAsia"/>
          <w:lang w:eastAsia="ko-KR"/>
        </w:rPr>
        <w:t xml:space="preserve"> platforms.</w:t>
      </w:r>
      <w:r w:rsidR="00910CD5">
        <w:rPr>
          <w:rFonts w:hint="eastAsia"/>
          <w:lang w:eastAsia="ko-KR"/>
        </w:rPr>
        <w:t xml:space="preserve"> </w:t>
      </w:r>
    </w:p>
    <w:p w14:paraId="482ED498" w14:textId="385BCA71" w:rsidR="00910CD5" w:rsidRDefault="00910CD5" w:rsidP="00FF4FCB">
      <w:pPr>
        <w:pStyle w:val="Bullet1"/>
        <w:numPr>
          <w:ilvl w:val="0"/>
          <w:numId w:val="0"/>
        </w:numPr>
        <w:rPr>
          <w:lang w:eastAsia="ko-KR"/>
        </w:rPr>
      </w:pPr>
      <w:r>
        <w:rPr>
          <w:rFonts w:hint="eastAsia"/>
          <w:lang w:eastAsia="ko-KR"/>
        </w:rPr>
        <w:t xml:space="preserve">By providing a standardized framework, this guideline aims to assist competent authorities in implementing reliable, secure, and future-ready IoT solutions that contribute to the modernization of </w:t>
      </w:r>
      <w:proofErr w:type="spellStart"/>
      <w:r>
        <w:rPr>
          <w:rFonts w:hint="eastAsia"/>
          <w:lang w:eastAsia="ko-KR"/>
        </w:rPr>
        <w:t>AtoN</w:t>
      </w:r>
      <w:proofErr w:type="spellEnd"/>
      <w:r>
        <w:rPr>
          <w:rFonts w:hint="eastAsia"/>
          <w:lang w:eastAsia="ko-KR"/>
        </w:rPr>
        <w:t xml:space="preserve"> services.</w:t>
      </w:r>
    </w:p>
    <w:p w14:paraId="57692348" w14:textId="77777777" w:rsidR="0015248A" w:rsidRDefault="0015248A" w:rsidP="00FF4FCB">
      <w:pPr>
        <w:pStyle w:val="Bullet1"/>
        <w:numPr>
          <w:ilvl w:val="0"/>
          <w:numId w:val="0"/>
        </w:numPr>
        <w:rPr>
          <w:lang w:eastAsia="ko-KR"/>
        </w:rPr>
      </w:pPr>
    </w:p>
    <w:p w14:paraId="680507BC" w14:textId="77777777" w:rsidR="0015248A" w:rsidRPr="00215E92" w:rsidRDefault="0015248A" w:rsidP="0015248A">
      <w:pPr>
        <w:pStyle w:val="Bullet1"/>
        <w:numPr>
          <w:ilvl w:val="0"/>
          <w:numId w:val="0"/>
        </w:numPr>
        <w:rPr>
          <w:color w:val="FF0000"/>
          <w:lang w:eastAsia="ko-KR"/>
        </w:rPr>
      </w:pPr>
      <w:commentRangeStart w:id="5"/>
      <w:r w:rsidRPr="00215E92">
        <w:rPr>
          <w:color w:val="FF0000"/>
          <w:lang w:eastAsia="ko-KR"/>
        </w:rPr>
        <w:t xml:space="preserve">The aim should also be to make the most of the benefits of remote monitoring and control. </w:t>
      </w:r>
    </w:p>
    <w:p w14:paraId="240694BC" w14:textId="72FD9741" w:rsidR="0015248A" w:rsidRPr="00215E92" w:rsidRDefault="0015248A" w:rsidP="0015248A">
      <w:pPr>
        <w:pStyle w:val="Bullet1"/>
        <w:rPr>
          <w:color w:val="FF0000"/>
          <w:lang w:eastAsia="ko-KR"/>
        </w:rPr>
      </w:pPr>
      <w:r w:rsidRPr="00215E92">
        <w:rPr>
          <w:color w:val="FF0000"/>
          <w:lang w:eastAsia="ko-KR"/>
        </w:rPr>
        <w:t>The costs of a remotely monitored safety device should not be higher than the costs of traditional route maintenance (inspection, maintenance, fault fix)</w:t>
      </w:r>
    </w:p>
    <w:p w14:paraId="6BF86F15" w14:textId="2B84B72E" w:rsidR="0015248A" w:rsidRPr="00215E92" w:rsidRDefault="0015248A" w:rsidP="003922CF">
      <w:pPr>
        <w:pStyle w:val="Bullet1"/>
        <w:numPr>
          <w:ilvl w:val="0"/>
          <w:numId w:val="0"/>
        </w:numPr>
        <w:ind w:left="567"/>
        <w:rPr>
          <w:color w:val="FF0000"/>
          <w:lang w:eastAsia="ko-KR"/>
        </w:rPr>
      </w:pPr>
      <w:r w:rsidRPr="00215E92">
        <w:rPr>
          <w:color w:val="FF0000"/>
          <w:lang w:eastAsia="ko-KR"/>
        </w:rPr>
        <w:t>• Remote monitoring and control should not become a significant new source of failure</w:t>
      </w:r>
      <w:commentRangeEnd w:id="5"/>
      <w:r w:rsidR="001408B3" w:rsidRPr="00215E92">
        <w:rPr>
          <w:rStyle w:val="af"/>
          <w:color w:val="FF0000"/>
        </w:rPr>
        <w:commentReference w:id="5"/>
      </w:r>
    </w:p>
    <w:p w14:paraId="0EF36568" w14:textId="56B68947" w:rsidR="0015248A" w:rsidRPr="00215E92" w:rsidRDefault="0015248A" w:rsidP="00FF4FCB">
      <w:pPr>
        <w:pStyle w:val="Bullet1"/>
        <w:numPr>
          <w:ilvl w:val="0"/>
          <w:numId w:val="0"/>
        </w:numPr>
        <w:rPr>
          <w:color w:val="FF0000"/>
          <w:lang w:eastAsia="ko-KR"/>
        </w:rPr>
      </w:pPr>
    </w:p>
    <w:p w14:paraId="41751F8E" w14:textId="6EEF5FC6" w:rsidR="004E4A87" w:rsidRPr="00215E92" w:rsidRDefault="004E4A87" w:rsidP="004E4A87">
      <w:pPr>
        <w:pStyle w:val="1"/>
        <w:numPr>
          <w:ilvl w:val="0"/>
          <w:numId w:val="49"/>
        </w:numPr>
        <w:rPr>
          <w:color w:val="FF0000"/>
          <w:lang w:eastAsia="ko-KR"/>
        </w:rPr>
      </w:pPr>
      <w:commentRangeStart w:id="6"/>
      <w:r w:rsidRPr="00215E92">
        <w:rPr>
          <w:color w:val="FF0000"/>
          <w:lang w:eastAsia="ko-KR"/>
        </w:rPr>
        <w:t>xx BENEFITS OF REMOTE MONITORING AND MANAGEMENT</w:t>
      </w:r>
    </w:p>
    <w:p w14:paraId="45486746" w14:textId="77777777" w:rsidR="004E4A87" w:rsidRPr="00215E92" w:rsidRDefault="004E4A87" w:rsidP="004E4A87">
      <w:pPr>
        <w:pStyle w:val="Bullet1"/>
        <w:numPr>
          <w:ilvl w:val="0"/>
          <w:numId w:val="0"/>
        </w:numPr>
        <w:ind w:left="992" w:hanging="425"/>
        <w:rPr>
          <w:color w:val="FF0000"/>
          <w:lang w:eastAsia="ko-KR"/>
        </w:rPr>
      </w:pPr>
      <w:r w:rsidRPr="00215E92">
        <w:rPr>
          <w:color w:val="FF0000"/>
          <w:lang w:eastAsia="ko-KR"/>
        </w:rPr>
        <w:t>The benefits of remote monitoring and management can be divided into, among others, the benefits experienced by the customer, safety and fairway management:</w:t>
      </w:r>
    </w:p>
    <w:p w14:paraId="05AEB65C" w14:textId="482EFD40" w:rsidR="004E4A87" w:rsidRPr="00215E92" w:rsidRDefault="004E4A87" w:rsidP="004E4A87">
      <w:pPr>
        <w:pStyle w:val="Bullet1"/>
        <w:rPr>
          <w:color w:val="FF0000"/>
          <w:lang w:eastAsia="ko-KR"/>
        </w:rPr>
      </w:pPr>
      <w:r w:rsidRPr="00215E92">
        <w:rPr>
          <w:color w:val="FF0000"/>
          <w:lang w:eastAsia="ko-KR"/>
        </w:rPr>
        <w:t>Safety device faults are known in real time (fault notifications, information, warnings)</w:t>
      </w:r>
    </w:p>
    <w:p w14:paraId="181AD065" w14:textId="1A96974E" w:rsidR="004E4A87" w:rsidRPr="00215E92" w:rsidRDefault="004E4A87" w:rsidP="004E4A87">
      <w:pPr>
        <w:pStyle w:val="Bullet1"/>
        <w:numPr>
          <w:ilvl w:val="0"/>
          <w:numId w:val="0"/>
        </w:numPr>
        <w:ind w:left="567"/>
        <w:rPr>
          <w:color w:val="FF0000"/>
          <w:lang w:eastAsia="ko-KR"/>
        </w:rPr>
      </w:pPr>
      <w:r w:rsidRPr="00215E92">
        <w:rPr>
          <w:color w:val="FF0000"/>
          <w:lang w:eastAsia="ko-KR"/>
        </w:rPr>
        <w:t>• The operation and location of safety devices can be determined if necessary (e.g. buoy escape)</w:t>
      </w:r>
    </w:p>
    <w:p w14:paraId="614B94A9" w14:textId="77777777" w:rsidR="004E4A87" w:rsidRPr="00215E92" w:rsidRDefault="004E4A87" w:rsidP="004E4A87">
      <w:pPr>
        <w:pStyle w:val="Bullet1"/>
        <w:numPr>
          <w:ilvl w:val="0"/>
          <w:numId w:val="0"/>
        </w:numPr>
        <w:ind w:left="567"/>
        <w:rPr>
          <w:color w:val="FF0000"/>
          <w:lang w:eastAsia="ko-KR"/>
        </w:rPr>
      </w:pPr>
    </w:p>
    <w:p w14:paraId="0026D3DE" w14:textId="77777777" w:rsidR="004E4A87" w:rsidRPr="00215E92" w:rsidRDefault="004E4A87" w:rsidP="004E4A87">
      <w:pPr>
        <w:pStyle w:val="Bullet1"/>
        <w:ind w:left="567"/>
        <w:rPr>
          <w:color w:val="FF0000"/>
          <w:lang w:eastAsia="ko-KR"/>
        </w:rPr>
      </w:pPr>
      <w:r w:rsidRPr="00215E92">
        <w:rPr>
          <w:color w:val="FF0000"/>
          <w:lang w:eastAsia="ko-KR"/>
        </w:rPr>
        <w:lastRenderedPageBreak/>
        <w:t>Historical information is obtained from the device's operation (light burn times, energy consumption, location of floating safety devices, etc.)</w:t>
      </w:r>
    </w:p>
    <w:p w14:paraId="6C9A9A7A" w14:textId="27428CB6" w:rsidR="004E4A87" w:rsidRPr="00215E92" w:rsidRDefault="004E4A87" w:rsidP="004E4A87">
      <w:pPr>
        <w:pStyle w:val="Bullet1"/>
        <w:ind w:left="567"/>
        <w:rPr>
          <w:color w:val="FF0000"/>
          <w:lang w:eastAsia="ko-KR"/>
        </w:rPr>
      </w:pPr>
      <w:r w:rsidRPr="00215E92">
        <w:rPr>
          <w:color w:val="FF0000"/>
          <w:lang w:eastAsia="ko-KR"/>
        </w:rPr>
        <w:t xml:space="preserve"> Predictability of safety device maintenance needs and timely maintenance measures reduce faults and safety device visits, and thus the costs of road maintenance</w:t>
      </w:r>
    </w:p>
    <w:p w14:paraId="02252852" w14:textId="33F0FEF5" w:rsidR="004E4A87" w:rsidRPr="00215E92" w:rsidRDefault="004E4A87" w:rsidP="004E4A87">
      <w:pPr>
        <w:pStyle w:val="Bullet1"/>
        <w:ind w:left="567"/>
        <w:rPr>
          <w:color w:val="FF0000"/>
          <w:lang w:eastAsia="ko-KR"/>
        </w:rPr>
      </w:pPr>
      <w:r w:rsidRPr="00215E92">
        <w:rPr>
          <w:color w:val="FF0000"/>
          <w:lang w:eastAsia="ko-KR"/>
        </w:rPr>
        <w:t xml:space="preserve"> Occupational safety risks are reduced by timely maintenance at difficult-to-reach locations</w:t>
      </w:r>
    </w:p>
    <w:p w14:paraId="66888629" w14:textId="5B280AFE" w:rsidR="004E4A87" w:rsidRPr="00215E92" w:rsidRDefault="004E4A87" w:rsidP="004E4A87">
      <w:pPr>
        <w:pStyle w:val="Bullet1"/>
        <w:ind w:left="567"/>
        <w:rPr>
          <w:color w:val="FF0000"/>
          <w:lang w:eastAsia="ko-KR"/>
        </w:rPr>
      </w:pPr>
      <w:r w:rsidRPr="00215E92">
        <w:rPr>
          <w:color w:val="FF0000"/>
          <w:lang w:eastAsia="ko-KR"/>
        </w:rPr>
        <w:t>Reducing inspection and maintenance visits at regular intervals with remotely monitored safety devices reduces costs and environmental impacts, such as emissions, disturbance of animal nesting, etc.</w:t>
      </w:r>
    </w:p>
    <w:p w14:paraId="5DFC1708" w14:textId="23C3E657" w:rsidR="004E4A87" w:rsidRPr="00215E92" w:rsidRDefault="004E4A87" w:rsidP="004E4A87">
      <w:pPr>
        <w:pStyle w:val="Bullet1"/>
        <w:numPr>
          <w:ilvl w:val="0"/>
          <w:numId w:val="0"/>
        </w:numPr>
        <w:ind w:left="142"/>
        <w:rPr>
          <w:color w:val="FF0000"/>
          <w:lang w:eastAsia="ko-KR"/>
        </w:rPr>
      </w:pPr>
      <w:r w:rsidRPr="00215E92">
        <w:rPr>
          <w:color w:val="FF0000"/>
          <w:lang w:eastAsia="ko-KR"/>
        </w:rPr>
        <w:t>•  The visibility of remotely controlled safety devices improves when light output can be adjusted according to the conditions (fog, snowfall, backlight, etc.)</w:t>
      </w:r>
      <w:commentRangeEnd w:id="6"/>
      <w:r w:rsidR="001408B3" w:rsidRPr="00215E92">
        <w:rPr>
          <w:rStyle w:val="af"/>
          <w:color w:val="FF0000"/>
        </w:rPr>
        <w:commentReference w:id="6"/>
      </w:r>
    </w:p>
    <w:p w14:paraId="17E77092" w14:textId="77777777" w:rsidR="004E4A87" w:rsidRPr="00215E92" w:rsidRDefault="004E4A87" w:rsidP="00FF4FCB">
      <w:pPr>
        <w:pStyle w:val="Bullet1"/>
        <w:numPr>
          <w:ilvl w:val="0"/>
          <w:numId w:val="0"/>
        </w:numPr>
        <w:rPr>
          <w:color w:val="FF0000"/>
          <w:lang w:eastAsia="ko-KR"/>
        </w:rPr>
      </w:pPr>
    </w:p>
    <w:p w14:paraId="56012737" w14:textId="77777777" w:rsidR="004E4A87" w:rsidRDefault="004E4A87" w:rsidP="00FF4FCB">
      <w:pPr>
        <w:pStyle w:val="Bullet1"/>
        <w:numPr>
          <w:ilvl w:val="0"/>
          <w:numId w:val="0"/>
        </w:numPr>
        <w:rPr>
          <w:lang w:eastAsia="ko-KR"/>
        </w:rPr>
      </w:pPr>
    </w:p>
    <w:p w14:paraId="113300BC" w14:textId="3726DC55" w:rsidR="0077099A" w:rsidRDefault="0077099A" w:rsidP="0077099A">
      <w:pPr>
        <w:pStyle w:val="2"/>
        <w:rPr>
          <w:lang w:eastAsia="ko-KR"/>
        </w:rPr>
      </w:pPr>
      <w:bookmarkStart w:id="7" w:name="_Toc211530375"/>
      <w:r>
        <w:rPr>
          <w:rFonts w:hint="eastAsia"/>
          <w:lang w:eastAsia="ko-KR"/>
        </w:rPr>
        <w:t>Scope</w:t>
      </w:r>
      <w:bookmarkEnd w:id="7"/>
    </w:p>
    <w:p w14:paraId="1BB9FAFC" w14:textId="77777777" w:rsidR="0077099A" w:rsidRDefault="0077099A" w:rsidP="0077099A">
      <w:pPr>
        <w:pStyle w:val="Heading2separationline"/>
        <w:rPr>
          <w:lang w:eastAsia="ko-KR"/>
        </w:rPr>
      </w:pPr>
    </w:p>
    <w:p w14:paraId="58D12922" w14:textId="363D1120" w:rsidR="00861E5B" w:rsidRDefault="0077099A" w:rsidP="00E9523B">
      <w:pPr>
        <w:pStyle w:val="a2"/>
        <w:rPr>
          <w:lang w:eastAsia="ko-KR"/>
        </w:rPr>
      </w:pPr>
      <w:r>
        <w:rPr>
          <w:rFonts w:hint="eastAsia"/>
          <w:lang w:eastAsia="ko-KR"/>
        </w:rPr>
        <w:t xml:space="preserve">This guideline applies to the use of IoT </w:t>
      </w:r>
      <w:r w:rsidR="00E3225B">
        <w:rPr>
          <w:rFonts w:hint="eastAsia"/>
          <w:lang w:eastAsia="ko-KR"/>
        </w:rPr>
        <w:t xml:space="preserve">sensors and communication modules installed on physical </w:t>
      </w:r>
      <w:proofErr w:type="spellStart"/>
      <w:r w:rsidR="00E3225B">
        <w:rPr>
          <w:rFonts w:hint="eastAsia"/>
          <w:lang w:eastAsia="ko-KR"/>
        </w:rPr>
        <w:t>AtoN</w:t>
      </w:r>
      <w:proofErr w:type="spellEnd"/>
      <w:r w:rsidR="00E9523B">
        <w:rPr>
          <w:rFonts w:hint="eastAsia"/>
          <w:lang w:eastAsia="ko-KR"/>
        </w:rPr>
        <w:t>.</w:t>
      </w:r>
      <w:r w:rsidR="00A92C62">
        <w:rPr>
          <w:lang w:eastAsia="ko-KR"/>
        </w:rPr>
        <w:t xml:space="preserve">  </w:t>
      </w:r>
    </w:p>
    <w:p w14:paraId="5FC6D72F" w14:textId="5BA4F063" w:rsidR="00A92C62" w:rsidRDefault="00A92C62" w:rsidP="00E9523B">
      <w:pPr>
        <w:pStyle w:val="a2"/>
        <w:rPr>
          <w:lang w:eastAsia="ko-KR"/>
        </w:rPr>
      </w:pPr>
      <w:r>
        <w:rPr>
          <w:lang w:eastAsia="ko-KR"/>
        </w:rPr>
        <w:t xml:space="preserve">Applicable to buoys, beacons, lighthouses, and other fixed </w:t>
      </w:r>
      <w:proofErr w:type="spellStart"/>
      <w:r>
        <w:rPr>
          <w:lang w:eastAsia="ko-KR"/>
        </w:rPr>
        <w:t>AtoN</w:t>
      </w:r>
      <w:proofErr w:type="spellEnd"/>
      <w:r>
        <w:rPr>
          <w:lang w:eastAsia="ko-KR"/>
        </w:rPr>
        <w:t xml:space="preserve">. </w:t>
      </w:r>
    </w:p>
    <w:p w14:paraId="61A6FBFA" w14:textId="798317C7" w:rsidR="00A92C62" w:rsidRDefault="00A92C62" w:rsidP="00E9523B">
      <w:pPr>
        <w:pStyle w:val="a2"/>
        <w:rPr>
          <w:lang w:eastAsia="ko-KR"/>
        </w:rPr>
      </w:pPr>
      <w:r>
        <w:rPr>
          <w:lang w:eastAsia="ko-KR"/>
        </w:rPr>
        <w:t xml:space="preserve">Exclusions: AIS </w:t>
      </w:r>
      <w:proofErr w:type="spellStart"/>
      <w:r>
        <w:rPr>
          <w:lang w:eastAsia="ko-KR"/>
        </w:rPr>
        <w:t>AtoN</w:t>
      </w:r>
      <w:proofErr w:type="spellEnd"/>
      <w:r>
        <w:rPr>
          <w:lang w:eastAsia="ko-KR"/>
        </w:rPr>
        <w:t xml:space="preserve"> only covered where relevant for communication</w:t>
      </w:r>
    </w:p>
    <w:p w14:paraId="49EB6673" w14:textId="5C1B1BDF" w:rsidR="00E9523B" w:rsidRDefault="00E9523B" w:rsidP="00E9523B">
      <w:pPr>
        <w:pStyle w:val="a2"/>
        <w:numPr>
          <w:ilvl w:val="0"/>
          <w:numId w:val="46"/>
        </w:numPr>
        <w:rPr>
          <w:lang w:eastAsia="ko-KR"/>
        </w:rPr>
      </w:pPr>
      <w:r>
        <w:rPr>
          <w:rFonts w:hint="eastAsia"/>
          <w:lang w:eastAsia="ko-KR"/>
        </w:rPr>
        <w:t>I</w:t>
      </w:r>
      <w:r>
        <w:rPr>
          <w:lang w:eastAsia="ko-KR"/>
        </w:rPr>
        <w:t>ntegrated module (</w:t>
      </w:r>
      <w:proofErr w:type="spellStart"/>
      <w:r>
        <w:rPr>
          <w:lang w:eastAsia="ko-KR"/>
        </w:rPr>
        <w:t>sensor+communication</w:t>
      </w:r>
      <w:proofErr w:type="spellEnd"/>
      <w:r>
        <w:rPr>
          <w:lang w:eastAsia="ko-KR"/>
        </w:rPr>
        <w:t xml:space="preserve"> modules)</w:t>
      </w:r>
    </w:p>
    <w:p w14:paraId="1709108F" w14:textId="4DAFD985" w:rsidR="00E9523B" w:rsidRDefault="00E9523B" w:rsidP="00E9523B">
      <w:pPr>
        <w:pStyle w:val="a2"/>
        <w:numPr>
          <w:ilvl w:val="0"/>
          <w:numId w:val="46"/>
        </w:numPr>
        <w:rPr>
          <w:lang w:eastAsia="ko-KR"/>
        </w:rPr>
      </w:pPr>
      <w:r>
        <w:rPr>
          <w:lang w:eastAsia="ko-KR"/>
        </w:rPr>
        <w:t>Distinct IoT controller + modem</w:t>
      </w:r>
    </w:p>
    <w:p w14:paraId="6E38AF5C" w14:textId="287C0BC4" w:rsidR="00E9523B" w:rsidRPr="00E9523B" w:rsidRDefault="00E9523B" w:rsidP="00E9523B">
      <w:pPr>
        <w:pStyle w:val="a2"/>
        <w:numPr>
          <w:ilvl w:val="0"/>
          <w:numId w:val="46"/>
        </w:numPr>
        <w:rPr>
          <w:lang w:eastAsia="ko-KR"/>
        </w:rPr>
      </w:pPr>
      <w:r>
        <w:rPr>
          <w:lang w:eastAsia="ko-KR"/>
        </w:rPr>
        <w:t xml:space="preserve">Hybrid </w:t>
      </w:r>
    </w:p>
    <w:p w14:paraId="5BA3832C" w14:textId="77777777" w:rsidR="00861E5B" w:rsidRDefault="00861E5B" w:rsidP="00EF1859">
      <w:pPr>
        <w:pStyle w:val="a2"/>
        <w:rPr>
          <w:color w:val="3AAA35" w:themeColor="text2"/>
          <w:lang w:val="en-US" w:eastAsia="ko-KR"/>
        </w:rPr>
      </w:pPr>
    </w:p>
    <w:p w14:paraId="3EDA74E7" w14:textId="7E8F9E07" w:rsidR="00882BE1" w:rsidRPr="00882BE1" w:rsidRDefault="00882BE1" w:rsidP="00882BE1">
      <w:pPr>
        <w:pStyle w:val="a2"/>
        <w:rPr>
          <w:lang w:val="en-US" w:eastAsia="ko-KR"/>
        </w:rPr>
      </w:pPr>
      <w:r w:rsidRPr="00882BE1">
        <w:rPr>
          <w:noProof/>
          <w:lang w:val="en-US" w:eastAsia="ko-KR"/>
        </w:rPr>
        <w:drawing>
          <wp:inline distT="0" distB="0" distL="0" distR="0" wp14:anchorId="417BA0F4" wp14:editId="7A3F6440">
            <wp:extent cx="5918200" cy="3581400"/>
            <wp:effectExtent l="0" t="0" r="6350" b="0"/>
            <wp:docPr id="913445948" name="그림 5" descr="텍스트, 스크린샷, 디스플레이, 도표이(가) 표시된 사진&#10;&#10;AI가 생성한 콘텐츠는 부정확할 수 있습니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445948" name="그림 5" descr="텍스트, 스크린샷, 디스플레이, 도표이(가) 표시된 사진&#10;&#10;AI가 생성한 콘텐츠는 부정확할 수 있습니다."/>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18200" cy="3581400"/>
                    </a:xfrm>
                    <a:prstGeom prst="rect">
                      <a:avLst/>
                    </a:prstGeom>
                    <a:noFill/>
                    <a:ln>
                      <a:noFill/>
                    </a:ln>
                  </pic:spPr>
                </pic:pic>
              </a:graphicData>
            </a:graphic>
          </wp:inline>
        </w:drawing>
      </w:r>
    </w:p>
    <w:p w14:paraId="1105836A" w14:textId="13AA2D11" w:rsidR="00EF1859" w:rsidRPr="0077099A" w:rsidRDefault="00EF1859" w:rsidP="0077099A">
      <w:pPr>
        <w:pStyle w:val="a2"/>
        <w:rPr>
          <w:lang w:eastAsia="ko-KR"/>
        </w:rPr>
      </w:pPr>
    </w:p>
    <w:p w14:paraId="3CA8517D" w14:textId="77777777" w:rsidR="00642ECC" w:rsidRDefault="00642ECC" w:rsidP="00CB1D11">
      <w:pPr>
        <w:pStyle w:val="a2"/>
        <w:suppressAutoHyphens/>
        <w:jc w:val="right"/>
      </w:pPr>
    </w:p>
    <w:p w14:paraId="7A0F327F" w14:textId="3C0999F3" w:rsidR="0046464D" w:rsidRPr="00F55AD7" w:rsidRDefault="008F5B9D" w:rsidP="00CB1D11">
      <w:pPr>
        <w:pStyle w:val="1"/>
        <w:suppressAutoHyphens/>
      </w:pPr>
      <w:bookmarkStart w:id="8" w:name="_Toc211530376"/>
      <w:r>
        <w:rPr>
          <w:rFonts w:hint="eastAsia"/>
          <w:lang w:eastAsia="ko-KR"/>
        </w:rPr>
        <w:lastRenderedPageBreak/>
        <w:t>Functional Requirements</w:t>
      </w:r>
      <w:bookmarkEnd w:id="8"/>
    </w:p>
    <w:p w14:paraId="3411193D" w14:textId="77777777" w:rsidR="0046464D" w:rsidRPr="00F55AD7" w:rsidRDefault="0046464D" w:rsidP="00CB1D11">
      <w:pPr>
        <w:pStyle w:val="Heading1separationline"/>
        <w:suppressAutoHyphens/>
      </w:pPr>
    </w:p>
    <w:p w14:paraId="5D43BCCF" w14:textId="7E868495" w:rsidR="0046464D" w:rsidRPr="00F55AD7" w:rsidRDefault="00DB5017" w:rsidP="00CB1D11">
      <w:pPr>
        <w:pStyle w:val="2"/>
        <w:suppressAutoHyphens/>
      </w:pPr>
      <w:bookmarkStart w:id="9" w:name="_Toc211530377"/>
      <w:r>
        <w:rPr>
          <w:rFonts w:hint="eastAsia"/>
          <w:lang w:eastAsia="ko-KR"/>
        </w:rPr>
        <w:t>Essential Functions</w:t>
      </w:r>
      <w:bookmarkEnd w:id="9"/>
    </w:p>
    <w:p w14:paraId="0AAF3B60" w14:textId="77777777" w:rsidR="0046464D" w:rsidRPr="00F55AD7" w:rsidRDefault="0046464D" w:rsidP="00CB1D11">
      <w:pPr>
        <w:pStyle w:val="Heading2separationline"/>
        <w:suppressAutoHyphens/>
      </w:pPr>
    </w:p>
    <w:p w14:paraId="5D0DFE97" w14:textId="5D0FD2E0" w:rsidR="00630B35" w:rsidRDefault="00630B35" w:rsidP="00CB1D11">
      <w:pPr>
        <w:pStyle w:val="a2"/>
        <w:suppressAutoHyphens/>
        <w:rPr>
          <w:lang w:eastAsia="ko-KR"/>
        </w:rPr>
      </w:pPr>
      <w:bookmarkStart w:id="10" w:name="_Hlk59200362"/>
      <w:r>
        <w:rPr>
          <w:rFonts w:hint="eastAsia"/>
          <w:lang w:eastAsia="ko-KR"/>
        </w:rPr>
        <w:t>Io</w:t>
      </w:r>
      <w:r w:rsidR="00362816">
        <w:t>T</w:t>
      </w:r>
      <w:r>
        <w:rPr>
          <w:rFonts w:hint="eastAsia"/>
          <w:lang w:eastAsia="ko-KR"/>
        </w:rPr>
        <w:t xml:space="preserve"> </w:t>
      </w:r>
      <w:r w:rsidRPr="00630B35">
        <w:rPr>
          <w:lang w:eastAsia="ko-KR"/>
        </w:rPr>
        <w:t xml:space="preserve">T sensors and communication modules designed for use </w:t>
      </w:r>
      <w:r w:rsidR="00825F3F">
        <w:rPr>
          <w:lang w:eastAsia="ko-KR"/>
        </w:rPr>
        <w:t xml:space="preserve">on physical </w:t>
      </w:r>
      <w:proofErr w:type="spellStart"/>
      <w:r w:rsidR="00825F3F">
        <w:rPr>
          <w:lang w:eastAsia="ko-KR"/>
        </w:rPr>
        <w:t>AtoN</w:t>
      </w:r>
      <w:proofErr w:type="spellEnd"/>
      <w:r w:rsidR="00825F3F">
        <w:rPr>
          <w:lang w:eastAsia="ko-KR"/>
        </w:rPr>
        <w:t xml:space="preserve"> </w:t>
      </w:r>
      <w:r w:rsidRPr="00630B35">
        <w:rPr>
          <w:lang w:eastAsia="ko-KR"/>
        </w:rPr>
        <w:t>shall support the following essential functions to enable effective remote monitoring and safe, reliable operation:</w:t>
      </w:r>
    </w:p>
    <w:bookmarkEnd w:id="10"/>
    <w:p w14:paraId="1FD1D477" w14:textId="51EABB21" w:rsidR="00F52277" w:rsidRDefault="00630B35" w:rsidP="00630B35">
      <w:pPr>
        <w:pStyle w:val="Bullet1"/>
      </w:pPr>
      <w:r>
        <w:rPr>
          <w:rFonts w:hint="eastAsia"/>
          <w:lang w:eastAsia="ko-KR"/>
        </w:rPr>
        <w:t>Power management: Monitoring of battery voltage and current, charging/discharging status, solar panel efficiency, and control of power consumption</w:t>
      </w:r>
    </w:p>
    <w:p w14:paraId="4E20623F" w14:textId="771E92B2" w:rsidR="00630B35" w:rsidRDefault="00630B35" w:rsidP="00630B35">
      <w:pPr>
        <w:pStyle w:val="Bullet1"/>
      </w:pPr>
      <w:r>
        <w:rPr>
          <w:rFonts w:hint="eastAsia"/>
          <w:lang w:eastAsia="ko-KR"/>
        </w:rPr>
        <w:t>Lighting monitoring: Monitoring of lighting status (on/off), brightness level, and support for r</w:t>
      </w:r>
      <w:r w:rsidR="00ED4BEF">
        <w:rPr>
          <w:rFonts w:hint="eastAsia"/>
          <w:lang w:eastAsia="ko-KR"/>
        </w:rPr>
        <w:t>emote on/off control</w:t>
      </w:r>
      <w:r w:rsidR="00A92C62">
        <w:rPr>
          <w:lang w:eastAsia="ko-KR"/>
        </w:rPr>
        <w:t xml:space="preserve"> (condition tracking?)</w:t>
      </w:r>
      <w:r w:rsidR="00694893">
        <w:rPr>
          <w:lang w:eastAsia="ko-KR"/>
        </w:rPr>
        <w:t xml:space="preserve"> </w:t>
      </w:r>
      <w:commentRangeStart w:id="11"/>
      <w:r w:rsidR="00694893" w:rsidRPr="00694893">
        <w:rPr>
          <w:color w:val="FF0000"/>
          <w:lang w:eastAsia="ko-KR"/>
        </w:rPr>
        <w:t>Flasher ID, photocell threshold, light range</w:t>
      </w:r>
      <w:commentRangeEnd w:id="11"/>
      <w:r w:rsidR="00385585">
        <w:rPr>
          <w:rStyle w:val="af"/>
          <w:color w:val="auto"/>
        </w:rPr>
        <w:commentReference w:id="11"/>
      </w:r>
    </w:p>
    <w:p w14:paraId="2AF41495" w14:textId="0D6BBA1E" w:rsidR="00ED4BEF" w:rsidRDefault="00ED4BEF" w:rsidP="00630B35">
      <w:pPr>
        <w:pStyle w:val="Bullet1"/>
      </w:pPr>
      <w:r>
        <w:rPr>
          <w:rFonts w:hint="eastAsia"/>
          <w:lang w:eastAsia="ko-KR"/>
        </w:rPr>
        <w:t>Position monitoring: GNSS-</w:t>
      </w:r>
      <w:commentRangeStart w:id="12"/>
      <w:r>
        <w:rPr>
          <w:rFonts w:hint="eastAsia"/>
          <w:lang w:eastAsia="ko-KR"/>
        </w:rPr>
        <w:t>based</w:t>
      </w:r>
      <w:commentRangeEnd w:id="12"/>
      <w:r w:rsidR="0074394F">
        <w:rPr>
          <w:rStyle w:val="af"/>
          <w:color w:val="auto"/>
        </w:rPr>
        <w:commentReference w:id="12"/>
      </w:r>
      <w:r>
        <w:rPr>
          <w:rFonts w:hint="eastAsia"/>
          <w:lang w:eastAsia="ko-KR"/>
        </w:rPr>
        <w:t xml:space="preserve"> tracking of floating </w:t>
      </w:r>
      <w:proofErr w:type="spellStart"/>
      <w:r>
        <w:rPr>
          <w:rFonts w:hint="eastAsia"/>
          <w:lang w:eastAsia="ko-KR"/>
        </w:rPr>
        <w:t>AtoN</w:t>
      </w:r>
      <w:proofErr w:type="spellEnd"/>
      <w:r>
        <w:rPr>
          <w:rFonts w:hint="eastAsia"/>
          <w:lang w:eastAsia="ko-KR"/>
        </w:rPr>
        <w:t xml:space="preserve"> to detect displacement or drift</w:t>
      </w:r>
    </w:p>
    <w:p w14:paraId="36E91C64" w14:textId="5E145812" w:rsidR="00ED4BEF" w:rsidRDefault="00ED4BEF" w:rsidP="00630B35">
      <w:pPr>
        <w:pStyle w:val="Bullet1"/>
      </w:pPr>
      <w:r>
        <w:rPr>
          <w:rFonts w:hint="eastAsia"/>
          <w:lang w:eastAsia="ko-KR"/>
        </w:rPr>
        <w:t>Structural condition de</w:t>
      </w:r>
      <w:r w:rsidR="00DE0E63">
        <w:rPr>
          <w:rFonts w:hint="eastAsia"/>
          <w:lang w:eastAsia="ko-KR"/>
        </w:rPr>
        <w:t xml:space="preserve">tection: Detection of shock, tilt, and </w:t>
      </w:r>
      <w:r w:rsidR="0096619E">
        <w:rPr>
          <w:rFonts w:hint="eastAsia"/>
          <w:lang w:eastAsia="ko-KR"/>
        </w:rPr>
        <w:t>vibration, with alert functionality</w:t>
      </w:r>
    </w:p>
    <w:p w14:paraId="629C4A1F" w14:textId="7CCDAA1C" w:rsidR="0096619E" w:rsidRDefault="0096619E" w:rsidP="00630B35">
      <w:pPr>
        <w:pStyle w:val="Bullet1"/>
      </w:pPr>
      <w:r>
        <w:rPr>
          <w:rFonts w:hint="eastAsia"/>
          <w:lang w:eastAsia="ko-KR"/>
        </w:rPr>
        <w:t xml:space="preserve">Environmental data </w:t>
      </w:r>
      <w:r w:rsidR="00EA6073">
        <w:rPr>
          <w:rFonts w:hint="eastAsia"/>
          <w:lang w:eastAsia="ko-KR"/>
        </w:rPr>
        <w:t>acquisition: Measurement of temperature, humidity, atmospheric pressure, wind speed, and wave height</w:t>
      </w:r>
    </w:p>
    <w:p w14:paraId="7903F6C5" w14:textId="51E7F460" w:rsidR="00A92C62" w:rsidRDefault="00A92C62" w:rsidP="00630B35">
      <w:pPr>
        <w:pStyle w:val="Bullet1"/>
      </w:pPr>
      <w:r>
        <w:rPr>
          <w:lang w:eastAsia="ko-KR"/>
        </w:rPr>
        <w:t>Fault alerts</w:t>
      </w:r>
    </w:p>
    <w:p w14:paraId="47AE4A82" w14:textId="75FE41A7" w:rsidR="0077144E" w:rsidRDefault="00911CB0" w:rsidP="00911CB0">
      <w:pPr>
        <w:pStyle w:val="2"/>
        <w:rPr>
          <w:lang w:eastAsia="ko-KR"/>
        </w:rPr>
      </w:pPr>
      <w:bookmarkStart w:id="13" w:name="_Toc211530378"/>
      <w:r>
        <w:rPr>
          <w:rFonts w:hint="eastAsia"/>
          <w:lang w:eastAsia="ko-KR"/>
        </w:rPr>
        <w:t>IoT Sensors</w:t>
      </w:r>
      <w:bookmarkEnd w:id="13"/>
    </w:p>
    <w:p w14:paraId="31320C7D" w14:textId="77777777" w:rsidR="00911CB0" w:rsidRDefault="00911CB0" w:rsidP="00911CB0">
      <w:pPr>
        <w:pStyle w:val="Heading2separationline"/>
        <w:rPr>
          <w:lang w:eastAsia="ko-KR"/>
        </w:rPr>
      </w:pPr>
    </w:p>
    <w:p w14:paraId="60001A67" w14:textId="0A23400A" w:rsidR="00911CB0" w:rsidRDefault="00911CB0" w:rsidP="00911CB0">
      <w:pPr>
        <w:pStyle w:val="a2"/>
        <w:rPr>
          <w:lang w:eastAsia="ko-KR"/>
        </w:rPr>
      </w:pPr>
      <w:r>
        <w:rPr>
          <w:rFonts w:hint="eastAsia"/>
          <w:lang w:eastAsia="ko-KR"/>
        </w:rPr>
        <w:t xml:space="preserve">To </w:t>
      </w:r>
      <w:r>
        <w:rPr>
          <w:lang w:eastAsia="ko-KR"/>
        </w:rPr>
        <w:t>support</w:t>
      </w:r>
      <w:r>
        <w:rPr>
          <w:rFonts w:hint="eastAsia"/>
          <w:lang w:eastAsia="ko-KR"/>
        </w:rPr>
        <w:t xml:space="preserve"> the abo</w:t>
      </w:r>
      <w:r w:rsidR="00AA3247">
        <w:rPr>
          <w:rFonts w:hint="eastAsia"/>
          <w:lang w:eastAsia="ko-KR"/>
        </w:rPr>
        <w:t xml:space="preserve">ve essential functions, </w:t>
      </w:r>
      <w:proofErr w:type="spellStart"/>
      <w:r w:rsidR="00AA3247">
        <w:rPr>
          <w:rFonts w:hint="eastAsia"/>
          <w:lang w:eastAsia="ko-KR"/>
        </w:rPr>
        <w:t>IoT</w:t>
      </w:r>
      <w:proofErr w:type="spellEnd"/>
      <w:r w:rsidR="00AA3247">
        <w:rPr>
          <w:rFonts w:hint="eastAsia"/>
          <w:lang w:eastAsia="ko-KR"/>
        </w:rPr>
        <w:t xml:space="preserve"> sensors for </w:t>
      </w:r>
      <w:proofErr w:type="spellStart"/>
      <w:r w:rsidR="00AA3247">
        <w:rPr>
          <w:rFonts w:hint="eastAsia"/>
          <w:lang w:eastAsia="ko-KR"/>
        </w:rPr>
        <w:t>AtoN</w:t>
      </w:r>
      <w:proofErr w:type="spellEnd"/>
      <w:r w:rsidR="00AA3247">
        <w:rPr>
          <w:rFonts w:hint="eastAsia"/>
          <w:lang w:eastAsia="ko-KR"/>
        </w:rPr>
        <w:t xml:space="preserve"> shall be equipped with the following capabilities:</w:t>
      </w:r>
    </w:p>
    <w:p w14:paraId="7C54AA70" w14:textId="54CC46B3" w:rsidR="00AA3247" w:rsidRDefault="00AA3247" w:rsidP="00AA3247">
      <w:pPr>
        <w:pStyle w:val="3"/>
        <w:rPr>
          <w:lang w:eastAsia="ko-KR"/>
        </w:rPr>
      </w:pPr>
      <w:bookmarkStart w:id="14" w:name="_Toc211530379"/>
      <w:r>
        <w:rPr>
          <w:rFonts w:hint="eastAsia"/>
          <w:lang w:eastAsia="ko-KR"/>
        </w:rPr>
        <w:t>Power Ma</w:t>
      </w:r>
      <w:r w:rsidR="00E67923">
        <w:rPr>
          <w:rFonts w:hint="eastAsia"/>
          <w:lang w:eastAsia="ko-KR"/>
        </w:rPr>
        <w:t>nagement Functions</w:t>
      </w:r>
      <w:bookmarkEnd w:id="14"/>
      <w:r w:rsidR="00A92C62">
        <w:rPr>
          <w:lang w:eastAsia="ko-KR"/>
        </w:rPr>
        <w:t xml:space="preserve"> </w:t>
      </w:r>
    </w:p>
    <w:p w14:paraId="6C345AA6" w14:textId="03D10E9B" w:rsidR="00E67923" w:rsidRDefault="00E67923" w:rsidP="00E67923">
      <w:pPr>
        <w:pStyle w:val="Bullet1"/>
        <w:rPr>
          <w:lang w:eastAsia="ko-KR"/>
        </w:rPr>
      </w:pPr>
      <w:r>
        <w:rPr>
          <w:rFonts w:hint="eastAsia"/>
          <w:lang w:eastAsia="ko-KR"/>
        </w:rPr>
        <w:t>Measurement of battery voltage and current</w:t>
      </w:r>
    </w:p>
    <w:p w14:paraId="4E6157A2" w14:textId="5E9D1988" w:rsidR="00E67923" w:rsidRDefault="00E67923" w:rsidP="00E67923">
      <w:pPr>
        <w:pStyle w:val="Bullet1"/>
        <w:rPr>
          <w:lang w:eastAsia="ko-KR"/>
        </w:rPr>
      </w:pPr>
      <w:r>
        <w:rPr>
          <w:rFonts w:hint="eastAsia"/>
          <w:lang w:eastAsia="ko-KR"/>
        </w:rPr>
        <w:t>Detection of battery charging/discharging status</w:t>
      </w:r>
    </w:p>
    <w:p w14:paraId="0B5EE319" w14:textId="01C4640F" w:rsidR="00E67923" w:rsidRDefault="00E67923" w:rsidP="00E67923">
      <w:pPr>
        <w:pStyle w:val="Bullet1"/>
        <w:rPr>
          <w:lang w:eastAsia="ko-KR"/>
        </w:rPr>
      </w:pPr>
      <w:r>
        <w:rPr>
          <w:rFonts w:hint="eastAsia"/>
          <w:lang w:eastAsia="ko-KR"/>
        </w:rPr>
        <w:t>Measurement of solar panel generation and efficiency</w:t>
      </w:r>
    </w:p>
    <w:p w14:paraId="79E04A2B" w14:textId="170EF6DF" w:rsidR="00E67923" w:rsidRDefault="00E67923" w:rsidP="00E67923">
      <w:pPr>
        <w:pStyle w:val="Bullet1"/>
        <w:rPr>
          <w:lang w:eastAsia="ko-KR"/>
        </w:rPr>
      </w:pPr>
      <w:r>
        <w:rPr>
          <w:rFonts w:hint="eastAsia"/>
          <w:lang w:eastAsia="ko-KR"/>
        </w:rPr>
        <w:t>Automatic power control based on energy status</w:t>
      </w:r>
    </w:p>
    <w:p w14:paraId="2C33FF92" w14:textId="5448B545" w:rsidR="00E67923" w:rsidRDefault="00992F07" w:rsidP="00E67923">
      <w:pPr>
        <w:pStyle w:val="3"/>
        <w:rPr>
          <w:lang w:eastAsia="ko-KR"/>
        </w:rPr>
      </w:pPr>
      <w:bookmarkStart w:id="15" w:name="_Toc211530380"/>
      <w:r>
        <w:rPr>
          <w:rFonts w:hint="eastAsia"/>
          <w:lang w:eastAsia="ko-KR"/>
        </w:rPr>
        <w:t>Lighting Monitoring and Control Functions</w:t>
      </w:r>
      <w:bookmarkEnd w:id="15"/>
    </w:p>
    <w:p w14:paraId="3953935A" w14:textId="6E41C905" w:rsidR="00992F07" w:rsidRDefault="00992F07" w:rsidP="00992F07">
      <w:pPr>
        <w:pStyle w:val="Bullet1"/>
        <w:rPr>
          <w:lang w:eastAsia="ko-KR"/>
        </w:rPr>
      </w:pPr>
      <w:r>
        <w:rPr>
          <w:rFonts w:hint="eastAsia"/>
          <w:lang w:eastAsia="ko-KR"/>
        </w:rPr>
        <w:t>Monitoring of li</w:t>
      </w:r>
      <w:r w:rsidR="00A92C62">
        <w:rPr>
          <w:rFonts w:hint="eastAsia"/>
          <w:lang w:eastAsia="ko-KR"/>
        </w:rPr>
        <w:t>ghting on/off</w:t>
      </w:r>
    </w:p>
    <w:p w14:paraId="6CC9A46D" w14:textId="6E46FB75" w:rsidR="00A92C62" w:rsidRDefault="00A92C62" w:rsidP="00992F07">
      <w:pPr>
        <w:pStyle w:val="Bullet1"/>
        <w:rPr>
          <w:lang w:eastAsia="ko-KR"/>
        </w:rPr>
      </w:pPr>
      <w:r>
        <w:rPr>
          <w:lang w:eastAsia="ko-KR"/>
        </w:rPr>
        <w:t>Detecting lamp failures</w:t>
      </w:r>
    </w:p>
    <w:p w14:paraId="443928F0" w14:textId="7F5D516C" w:rsidR="00992F07" w:rsidRDefault="00992F07" w:rsidP="00992F07">
      <w:pPr>
        <w:pStyle w:val="Bullet1"/>
        <w:rPr>
          <w:lang w:eastAsia="ko-KR"/>
        </w:rPr>
      </w:pPr>
      <w:r>
        <w:rPr>
          <w:rFonts w:hint="eastAsia"/>
          <w:lang w:eastAsia="ko-KR"/>
        </w:rPr>
        <w:t>Real-time measurement of brightness (luminous intensity)</w:t>
      </w:r>
    </w:p>
    <w:p w14:paraId="0B07DBE9" w14:textId="12F76608" w:rsidR="00992F07" w:rsidRDefault="00992F07" w:rsidP="00992F07">
      <w:pPr>
        <w:pStyle w:val="Bullet1"/>
        <w:rPr>
          <w:lang w:eastAsia="ko-KR"/>
        </w:rPr>
      </w:pPr>
      <w:r>
        <w:rPr>
          <w:rFonts w:hint="eastAsia"/>
          <w:lang w:eastAsia="ko-KR"/>
        </w:rPr>
        <w:t>Remote on/off control capability</w:t>
      </w:r>
    </w:p>
    <w:p w14:paraId="38120551" w14:textId="56262640" w:rsidR="00A92C62" w:rsidRDefault="00A92C62" w:rsidP="00992F07">
      <w:pPr>
        <w:pStyle w:val="Bullet1"/>
        <w:rPr>
          <w:lang w:eastAsia="ko-KR"/>
        </w:rPr>
      </w:pPr>
      <w:r>
        <w:rPr>
          <w:rFonts w:hint="eastAsia"/>
          <w:lang w:eastAsia="ko-KR"/>
        </w:rPr>
        <w:t>L</w:t>
      </w:r>
      <w:r>
        <w:rPr>
          <w:lang w:eastAsia="ko-KR"/>
        </w:rPr>
        <w:t>ogging operational hours</w:t>
      </w:r>
    </w:p>
    <w:p w14:paraId="648703E4" w14:textId="5F4AD575" w:rsidR="00694893" w:rsidRPr="00694893" w:rsidRDefault="00694893" w:rsidP="00694893">
      <w:pPr>
        <w:pStyle w:val="Bullet1"/>
        <w:rPr>
          <w:color w:val="FF0000"/>
          <w:lang w:eastAsia="ko-KR"/>
        </w:rPr>
      </w:pPr>
      <w:commentRangeStart w:id="16"/>
      <w:r w:rsidRPr="00694893">
        <w:rPr>
          <w:color w:val="FF0000"/>
          <w:lang w:eastAsia="ko-KR"/>
        </w:rPr>
        <w:t>Flashing symbol display</w:t>
      </w:r>
      <w:r w:rsidR="00215E92">
        <w:rPr>
          <w:color w:val="FF0000"/>
          <w:lang w:eastAsia="ko-KR"/>
        </w:rPr>
        <w:t xml:space="preserve"> </w:t>
      </w:r>
      <w:r w:rsidR="00215E92" w:rsidRPr="00215E92">
        <w:rPr>
          <w:color w:val="00B050"/>
          <w:lang w:eastAsia="ko-KR"/>
        </w:rPr>
        <w:t>-&gt; light characteristic status</w:t>
      </w:r>
    </w:p>
    <w:p w14:paraId="2AAD3F8F" w14:textId="77A36FCA" w:rsidR="00694893" w:rsidRPr="00694893" w:rsidRDefault="00694893" w:rsidP="00694893">
      <w:pPr>
        <w:pStyle w:val="Bullet1"/>
        <w:rPr>
          <w:color w:val="FF0000"/>
          <w:lang w:eastAsia="ko-KR"/>
        </w:rPr>
      </w:pPr>
      <w:r w:rsidRPr="00694893">
        <w:rPr>
          <w:color w:val="FF0000"/>
          <w:lang w:eastAsia="ko-KR"/>
        </w:rPr>
        <w:t>Photocell thresholds</w:t>
      </w:r>
      <w:r w:rsidR="00215E92">
        <w:rPr>
          <w:color w:val="FF0000"/>
          <w:lang w:eastAsia="ko-KR"/>
        </w:rPr>
        <w:t xml:space="preserve"> </w:t>
      </w:r>
      <w:r w:rsidR="00215E92" w:rsidRPr="00215E92">
        <w:rPr>
          <w:color w:val="00B050"/>
          <w:lang w:eastAsia="ko-KR"/>
        </w:rPr>
        <w:t>-&gt; luminous intensity</w:t>
      </w:r>
    </w:p>
    <w:p w14:paraId="0837D107" w14:textId="515AAFA7" w:rsidR="00694893" w:rsidRPr="00694893" w:rsidRDefault="00694893" w:rsidP="00694893">
      <w:pPr>
        <w:pStyle w:val="Bullet1"/>
        <w:rPr>
          <w:color w:val="FF0000"/>
          <w:lang w:eastAsia="ko-KR"/>
        </w:rPr>
      </w:pPr>
      <w:r w:rsidRPr="00694893">
        <w:rPr>
          <w:color w:val="FF0000"/>
          <w:lang w:eastAsia="ko-KR"/>
        </w:rPr>
        <w:t>Light range</w:t>
      </w:r>
      <w:commentRangeEnd w:id="16"/>
      <w:r w:rsidR="00385585">
        <w:rPr>
          <w:rStyle w:val="af"/>
          <w:color w:val="auto"/>
        </w:rPr>
        <w:commentReference w:id="16"/>
      </w:r>
    </w:p>
    <w:p w14:paraId="575F8FF3" w14:textId="4DCE40B6" w:rsidR="00992F07" w:rsidRDefault="00992F07" w:rsidP="00992F07">
      <w:pPr>
        <w:pStyle w:val="3"/>
        <w:rPr>
          <w:lang w:eastAsia="ko-KR"/>
        </w:rPr>
      </w:pPr>
      <w:bookmarkStart w:id="17" w:name="_Toc211530381"/>
      <w:r>
        <w:rPr>
          <w:rFonts w:hint="eastAsia"/>
          <w:lang w:eastAsia="ko-KR"/>
        </w:rPr>
        <w:t>Position Monitoring Functions</w:t>
      </w:r>
      <w:bookmarkEnd w:id="17"/>
    </w:p>
    <w:p w14:paraId="6369F342" w14:textId="2C3B44CD" w:rsidR="00992F07" w:rsidRDefault="00992F07" w:rsidP="00992F07">
      <w:pPr>
        <w:pStyle w:val="Bullet1"/>
        <w:rPr>
          <w:lang w:eastAsia="ko-KR"/>
        </w:rPr>
      </w:pPr>
      <w:r>
        <w:rPr>
          <w:rFonts w:hint="eastAsia"/>
          <w:lang w:eastAsia="ko-KR"/>
        </w:rPr>
        <w:t>Real-time position tracking based on GNSS data</w:t>
      </w:r>
    </w:p>
    <w:p w14:paraId="78CB3154" w14:textId="3B41FA43" w:rsidR="00A92C62" w:rsidRDefault="00A92C62" w:rsidP="00992F07">
      <w:pPr>
        <w:pStyle w:val="Bullet1"/>
        <w:rPr>
          <w:lang w:eastAsia="ko-KR"/>
        </w:rPr>
      </w:pPr>
      <w:r>
        <w:rPr>
          <w:lang w:eastAsia="ko-KR"/>
        </w:rPr>
        <w:t>Alerts for mooring failure or movement outside defined coordinates</w:t>
      </w:r>
    </w:p>
    <w:p w14:paraId="7A03879E" w14:textId="619D3A59" w:rsidR="00992F07" w:rsidRDefault="00992F07" w:rsidP="00992F07">
      <w:pPr>
        <w:pStyle w:val="3"/>
        <w:rPr>
          <w:lang w:eastAsia="ko-KR"/>
        </w:rPr>
      </w:pPr>
      <w:bookmarkStart w:id="18" w:name="_Toc211530382"/>
      <w:r>
        <w:rPr>
          <w:rFonts w:hint="eastAsia"/>
          <w:lang w:eastAsia="ko-KR"/>
        </w:rPr>
        <w:t>Structural Condition Detection Functions</w:t>
      </w:r>
      <w:bookmarkEnd w:id="18"/>
    </w:p>
    <w:p w14:paraId="42A2F195" w14:textId="547C9A55" w:rsidR="00992F07" w:rsidRDefault="00992F07" w:rsidP="00992F07">
      <w:pPr>
        <w:pStyle w:val="Bullet1"/>
        <w:rPr>
          <w:lang w:eastAsia="ko-KR"/>
        </w:rPr>
      </w:pPr>
      <w:r>
        <w:rPr>
          <w:rFonts w:hint="eastAsia"/>
          <w:lang w:eastAsia="ko-KR"/>
        </w:rPr>
        <w:t>Detection of shock events</w:t>
      </w:r>
      <w:r w:rsidR="007E7173">
        <w:rPr>
          <w:lang w:eastAsia="ko-KR"/>
        </w:rPr>
        <w:t xml:space="preserve"> (structural stress?)</w:t>
      </w:r>
    </w:p>
    <w:p w14:paraId="5902CCBA" w14:textId="7F0000C4" w:rsidR="00992F07" w:rsidRDefault="00992F07" w:rsidP="00992F07">
      <w:pPr>
        <w:pStyle w:val="Bullet1"/>
        <w:rPr>
          <w:lang w:eastAsia="ko-KR"/>
        </w:rPr>
      </w:pPr>
      <w:r>
        <w:rPr>
          <w:rFonts w:hint="eastAsia"/>
          <w:lang w:eastAsia="ko-KR"/>
        </w:rPr>
        <w:lastRenderedPageBreak/>
        <w:t>Measurement of tilt angles</w:t>
      </w:r>
    </w:p>
    <w:p w14:paraId="7F79FBAC" w14:textId="68979417" w:rsidR="00992F07" w:rsidRDefault="00992F07" w:rsidP="00992F07">
      <w:pPr>
        <w:pStyle w:val="Bullet1"/>
        <w:rPr>
          <w:lang w:eastAsia="ko-KR"/>
        </w:rPr>
      </w:pPr>
      <w:r>
        <w:rPr>
          <w:rFonts w:hint="eastAsia"/>
          <w:lang w:eastAsia="ko-KR"/>
        </w:rPr>
        <w:t>Identification of abnormal vibration frequencies</w:t>
      </w:r>
    </w:p>
    <w:p w14:paraId="26F21F69" w14:textId="470B6A5F" w:rsidR="00992F07" w:rsidRDefault="00992F07" w:rsidP="00992F07">
      <w:pPr>
        <w:pStyle w:val="3"/>
        <w:rPr>
          <w:lang w:eastAsia="ko-KR"/>
        </w:rPr>
      </w:pPr>
      <w:bookmarkStart w:id="19" w:name="_Toc211530383"/>
      <w:r>
        <w:rPr>
          <w:rFonts w:hint="eastAsia"/>
          <w:lang w:eastAsia="ko-KR"/>
        </w:rPr>
        <w:t>Environmental Data Acquisition Functions</w:t>
      </w:r>
      <w:bookmarkEnd w:id="19"/>
    </w:p>
    <w:p w14:paraId="086F5547" w14:textId="0580DCE9" w:rsidR="00992F07" w:rsidRDefault="00992F07" w:rsidP="00992F07">
      <w:pPr>
        <w:pStyle w:val="Bullet1"/>
        <w:rPr>
          <w:lang w:eastAsia="ko-KR"/>
        </w:rPr>
      </w:pPr>
      <w:r>
        <w:rPr>
          <w:rFonts w:hint="eastAsia"/>
          <w:lang w:eastAsia="ko-KR"/>
        </w:rPr>
        <w:t>Measurement of temperature, humidity, atmospheric pressure, and wind speed</w:t>
      </w:r>
    </w:p>
    <w:p w14:paraId="3E347232" w14:textId="73135E5F" w:rsidR="00992F07" w:rsidRDefault="00037504" w:rsidP="00992F07">
      <w:pPr>
        <w:pStyle w:val="Bullet1"/>
        <w:rPr>
          <w:lang w:eastAsia="ko-KR"/>
        </w:rPr>
      </w:pPr>
      <w:r>
        <w:rPr>
          <w:rFonts w:hint="eastAsia"/>
          <w:lang w:eastAsia="ko-KR"/>
        </w:rPr>
        <w:t xml:space="preserve">Measurement of </w:t>
      </w:r>
      <w:r>
        <w:rPr>
          <w:lang w:eastAsia="ko-KR"/>
        </w:rPr>
        <w:t>wave height, water temperature, salinity</w:t>
      </w:r>
    </w:p>
    <w:p w14:paraId="49184B90" w14:textId="22D19368" w:rsidR="00037504" w:rsidRDefault="00037504" w:rsidP="00992F07">
      <w:pPr>
        <w:pStyle w:val="Bullet1"/>
        <w:rPr>
          <w:lang w:eastAsia="ko-KR"/>
        </w:rPr>
      </w:pPr>
      <w:r>
        <w:rPr>
          <w:lang w:eastAsia="ko-KR"/>
        </w:rPr>
        <w:t>Measurement of air quality</w:t>
      </w:r>
    </w:p>
    <w:p w14:paraId="37358ACA" w14:textId="72DD7282" w:rsidR="00A328D9" w:rsidRDefault="00A328D9" w:rsidP="00A328D9">
      <w:pPr>
        <w:pStyle w:val="2"/>
        <w:rPr>
          <w:lang w:eastAsia="ko-KR"/>
        </w:rPr>
      </w:pPr>
      <w:bookmarkStart w:id="20" w:name="_Toc211530384"/>
      <w:r>
        <w:rPr>
          <w:rFonts w:hint="eastAsia"/>
          <w:lang w:eastAsia="ko-KR"/>
        </w:rPr>
        <w:t xml:space="preserve">Communication and Data </w:t>
      </w:r>
      <w:commentRangeStart w:id="21"/>
      <w:r>
        <w:rPr>
          <w:rFonts w:hint="eastAsia"/>
          <w:lang w:eastAsia="ko-KR"/>
        </w:rPr>
        <w:t>Transmission</w:t>
      </w:r>
      <w:commentRangeEnd w:id="21"/>
      <w:r w:rsidR="00AF7468">
        <w:rPr>
          <w:rStyle w:val="af"/>
          <w:rFonts w:asciiTheme="minorHAnsi" w:eastAsiaTheme="minorEastAsia" w:hAnsiTheme="minorHAnsi" w:cstheme="minorBidi"/>
          <w:b w:val="0"/>
          <w:caps w:val="0"/>
          <w:color w:val="auto"/>
        </w:rPr>
        <w:commentReference w:id="21"/>
      </w:r>
      <w:bookmarkEnd w:id="20"/>
    </w:p>
    <w:p w14:paraId="7BB071AB" w14:textId="77777777" w:rsidR="00A328D9" w:rsidRDefault="00A328D9" w:rsidP="00A328D9">
      <w:pPr>
        <w:pStyle w:val="Heading2separationline"/>
        <w:rPr>
          <w:lang w:eastAsia="ko-KR"/>
        </w:rPr>
      </w:pPr>
    </w:p>
    <w:p w14:paraId="37847DE2" w14:textId="4155AB83" w:rsidR="00A328D9" w:rsidRDefault="00CA3408" w:rsidP="00A328D9">
      <w:pPr>
        <w:pStyle w:val="a2"/>
        <w:rPr>
          <w:lang w:val="en-US" w:eastAsia="ko-KR"/>
        </w:rPr>
      </w:pPr>
      <w:r>
        <w:rPr>
          <w:lang w:val="en-US" w:eastAsia="ko-KR"/>
        </w:rPr>
        <w:t xml:space="preserve">LTE-M, AIS, </w:t>
      </w:r>
      <w:proofErr w:type="spellStart"/>
      <w:r>
        <w:rPr>
          <w:lang w:val="en-US" w:eastAsia="ko-KR"/>
        </w:rPr>
        <w:t>EMTC</w:t>
      </w:r>
      <w:proofErr w:type="spellEnd"/>
      <w:r>
        <w:rPr>
          <w:lang w:val="en-US" w:eastAsia="ko-KR"/>
        </w:rPr>
        <w:t xml:space="preserve">, </w:t>
      </w:r>
      <w:proofErr w:type="gramStart"/>
      <w:r>
        <w:rPr>
          <w:lang w:val="en-US" w:eastAsia="ko-KR"/>
        </w:rPr>
        <w:t>Lora ,</w:t>
      </w:r>
      <w:proofErr w:type="gramEnd"/>
      <w:r>
        <w:rPr>
          <w:lang w:val="en-US" w:eastAsia="ko-KR"/>
        </w:rPr>
        <w:t xml:space="preserve"> </w:t>
      </w:r>
      <w:proofErr w:type="spellStart"/>
      <w:r>
        <w:rPr>
          <w:lang w:val="en-US" w:eastAsia="ko-KR"/>
        </w:rPr>
        <w:t>wifi</w:t>
      </w:r>
      <w:proofErr w:type="spellEnd"/>
      <w:r>
        <w:rPr>
          <w:lang w:val="en-US" w:eastAsia="ko-KR"/>
        </w:rPr>
        <w:t>, NB-</w:t>
      </w:r>
      <w:proofErr w:type="spellStart"/>
      <w:r>
        <w:rPr>
          <w:lang w:val="en-US" w:eastAsia="ko-KR"/>
        </w:rPr>
        <w:t>IoT</w:t>
      </w:r>
      <w:proofErr w:type="spellEnd"/>
    </w:p>
    <w:p w14:paraId="0EA1A812" w14:textId="7A2FB2EB" w:rsidR="003546A8" w:rsidRPr="00A328D9" w:rsidRDefault="003546A8" w:rsidP="00A328D9">
      <w:pPr>
        <w:pStyle w:val="a2"/>
        <w:rPr>
          <w:lang w:val="en-US" w:eastAsia="ko-KR"/>
        </w:rPr>
      </w:pPr>
      <w:r>
        <w:rPr>
          <w:lang w:val="en-US" w:eastAsia="ko-KR"/>
        </w:rPr>
        <w:t>MQTT, AMQP, DDS, XMPP, CoAP, IEC 61162-1</w:t>
      </w:r>
    </w:p>
    <w:p w14:paraId="2ACE4592" w14:textId="5997F441" w:rsidR="00A328D9" w:rsidRPr="003546A8" w:rsidRDefault="00A328D9" w:rsidP="00A328D9">
      <w:pPr>
        <w:pStyle w:val="a2"/>
        <w:rPr>
          <w:lang w:val="en-US" w:eastAsia="ko-KR"/>
        </w:rPr>
      </w:pPr>
    </w:p>
    <w:p w14:paraId="35823768" w14:textId="625B80C1" w:rsidR="006A7BCA" w:rsidRDefault="006A7BCA" w:rsidP="006A7BCA">
      <w:pPr>
        <w:pStyle w:val="a2"/>
        <w:ind w:leftChars="100" w:left="180"/>
        <w:rPr>
          <w:rFonts w:eastAsia="SimSun"/>
          <w:lang w:eastAsia="zh-CN"/>
        </w:rPr>
      </w:pPr>
      <w:r>
        <w:rPr>
          <w:rFonts w:eastAsia="SimSun"/>
          <w:lang w:eastAsia="zh-CN"/>
        </w:rPr>
        <w:t xml:space="preserve">Maybe </w:t>
      </w:r>
      <w:r w:rsidR="006A3A5C">
        <w:rPr>
          <w:rFonts w:eastAsia="SimSun"/>
          <w:lang w:eastAsia="zh-CN"/>
        </w:rPr>
        <w:t xml:space="preserve">need to </w:t>
      </w:r>
      <w:r>
        <w:rPr>
          <w:rFonts w:eastAsia="SimSun"/>
          <w:lang w:eastAsia="zh-CN"/>
        </w:rPr>
        <w:t xml:space="preserve">consider </w:t>
      </w:r>
      <w:r w:rsidR="0099053B">
        <w:rPr>
          <w:rFonts w:eastAsia="SimSun"/>
          <w:lang w:eastAsia="zh-CN"/>
        </w:rPr>
        <w:t>the characteristic of each</w:t>
      </w:r>
      <w:r>
        <w:rPr>
          <w:rFonts w:eastAsia="SimSun"/>
          <w:lang w:eastAsia="zh-CN"/>
        </w:rPr>
        <w:t xml:space="preserve"> </w:t>
      </w:r>
      <w:r w:rsidRPr="006A7BCA">
        <w:rPr>
          <w:rFonts w:eastAsia="SimSun"/>
          <w:lang w:eastAsia="zh-CN"/>
        </w:rPr>
        <w:t>transmission mode</w:t>
      </w:r>
      <w:r w:rsidR="0099053B">
        <w:rPr>
          <w:rFonts w:eastAsia="SimSun"/>
          <w:lang w:eastAsia="zh-CN"/>
        </w:rPr>
        <w:t xml:space="preserve"> including</w:t>
      </w:r>
      <w:r>
        <w:rPr>
          <w:rFonts w:eastAsia="SimSun"/>
          <w:lang w:eastAsia="zh-CN"/>
        </w:rPr>
        <w:t>:</w:t>
      </w:r>
    </w:p>
    <w:p w14:paraId="0EDC3AF5" w14:textId="2B23FD4E" w:rsidR="006A7BCA" w:rsidRPr="006A7BCA" w:rsidRDefault="006A7BCA" w:rsidP="006A7BCA">
      <w:pPr>
        <w:pStyle w:val="a2"/>
        <w:ind w:leftChars="100" w:left="180"/>
        <w:rPr>
          <w:rFonts w:eastAsia="SimSun"/>
          <w:lang w:eastAsia="zh-CN"/>
        </w:rPr>
      </w:pPr>
      <w:r w:rsidRPr="006A7BCA">
        <w:rPr>
          <w:rFonts w:eastAsia="SimSun" w:hint="eastAsia"/>
          <w:lang w:eastAsia="zh-CN"/>
        </w:rPr>
        <w:t>•</w:t>
      </w:r>
      <w:r w:rsidRPr="006A7BCA">
        <w:rPr>
          <w:rFonts w:eastAsia="SimSun"/>
          <w:lang w:eastAsia="zh-CN"/>
        </w:rPr>
        <w:tab/>
        <w:t xml:space="preserve">data rate </w:t>
      </w:r>
    </w:p>
    <w:p w14:paraId="31CE853F" w14:textId="7856D5F1" w:rsidR="006A7BCA" w:rsidRPr="006A7BCA" w:rsidRDefault="006A7BCA" w:rsidP="006A7BCA">
      <w:pPr>
        <w:pStyle w:val="a2"/>
        <w:ind w:leftChars="100" w:left="180"/>
        <w:rPr>
          <w:rFonts w:eastAsia="SimSun"/>
          <w:lang w:eastAsia="zh-CN"/>
        </w:rPr>
      </w:pPr>
      <w:r w:rsidRPr="006A7BCA">
        <w:rPr>
          <w:rFonts w:eastAsia="SimSun" w:hint="eastAsia"/>
          <w:lang w:eastAsia="zh-CN"/>
        </w:rPr>
        <w:t>•</w:t>
      </w:r>
      <w:r w:rsidRPr="006A7BCA">
        <w:rPr>
          <w:rFonts w:eastAsia="SimSun"/>
          <w:lang w:eastAsia="zh-CN"/>
        </w:rPr>
        <w:tab/>
        <w:t xml:space="preserve">latency </w:t>
      </w:r>
    </w:p>
    <w:p w14:paraId="5ADA9D39" w14:textId="3970A4EB" w:rsidR="006A7BCA" w:rsidRPr="006A7BCA" w:rsidRDefault="006A7BCA" w:rsidP="006A7BCA">
      <w:pPr>
        <w:pStyle w:val="a2"/>
        <w:ind w:leftChars="100" w:left="180"/>
        <w:rPr>
          <w:rFonts w:eastAsia="SimSun"/>
          <w:lang w:eastAsia="zh-CN"/>
        </w:rPr>
      </w:pPr>
      <w:r w:rsidRPr="006A7BCA">
        <w:rPr>
          <w:rFonts w:eastAsia="SimSun" w:hint="eastAsia"/>
          <w:lang w:eastAsia="zh-CN"/>
        </w:rPr>
        <w:t>•</w:t>
      </w:r>
      <w:r w:rsidRPr="006A7BCA">
        <w:rPr>
          <w:rFonts w:eastAsia="SimSun"/>
          <w:lang w:eastAsia="zh-CN"/>
        </w:rPr>
        <w:tab/>
        <w:t xml:space="preserve">error detection/correction </w:t>
      </w:r>
    </w:p>
    <w:p w14:paraId="0FCE7DA9" w14:textId="6D72E54C" w:rsidR="006A7BCA" w:rsidRPr="006A7BCA" w:rsidRDefault="006A7BCA" w:rsidP="006A7BCA">
      <w:pPr>
        <w:pStyle w:val="a2"/>
        <w:ind w:leftChars="100" w:left="180"/>
        <w:rPr>
          <w:rFonts w:eastAsia="SimSun"/>
          <w:lang w:eastAsia="zh-CN"/>
        </w:rPr>
      </w:pPr>
      <w:r w:rsidRPr="006A7BCA">
        <w:rPr>
          <w:rFonts w:eastAsia="SimSun" w:hint="eastAsia"/>
          <w:lang w:eastAsia="zh-CN"/>
        </w:rPr>
        <w:t>•</w:t>
      </w:r>
      <w:r w:rsidRPr="006A7BCA">
        <w:rPr>
          <w:rFonts w:eastAsia="SimSun"/>
          <w:lang w:eastAsia="zh-CN"/>
        </w:rPr>
        <w:tab/>
        <w:t>reliability</w:t>
      </w:r>
    </w:p>
    <w:p w14:paraId="7FB769B9" w14:textId="1BFAF4A1" w:rsidR="006A7BCA" w:rsidRPr="006A7BCA" w:rsidRDefault="006A7BCA" w:rsidP="006A7BCA">
      <w:pPr>
        <w:pStyle w:val="a2"/>
        <w:ind w:leftChars="100" w:left="180"/>
        <w:rPr>
          <w:rFonts w:eastAsia="SimSun"/>
          <w:lang w:eastAsia="zh-CN"/>
        </w:rPr>
      </w:pPr>
      <w:r w:rsidRPr="006A7BCA">
        <w:rPr>
          <w:rFonts w:eastAsia="SimSun" w:hint="eastAsia"/>
          <w:lang w:eastAsia="zh-CN"/>
        </w:rPr>
        <w:t>•</w:t>
      </w:r>
      <w:r w:rsidRPr="006A7BCA">
        <w:rPr>
          <w:rFonts w:eastAsia="SimSun"/>
          <w:lang w:eastAsia="zh-CN"/>
        </w:rPr>
        <w:tab/>
        <w:t>availability</w:t>
      </w:r>
    </w:p>
    <w:p w14:paraId="3A5FDA4A" w14:textId="5C5277C8" w:rsidR="006A7BCA" w:rsidRPr="006A7BCA" w:rsidRDefault="006A7BCA" w:rsidP="006A7BCA">
      <w:pPr>
        <w:pStyle w:val="a2"/>
        <w:ind w:leftChars="100" w:left="180"/>
        <w:rPr>
          <w:rFonts w:eastAsia="SimSun"/>
          <w:lang w:eastAsia="zh-CN"/>
        </w:rPr>
      </w:pPr>
      <w:r w:rsidRPr="006A7BCA">
        <w:rPr>
          <w:rFonts w:eastAsia="SimSun" w:hint="eastAsia"/>
          <w:lang w:eastAsia="zh-CN"/>
        </w:rPr>
        <w:t>•</w:t>
      </w:r>
      <w:r w:rsidRPr="006A7BCA">
        <w:rPr>
          <w:rFonts w:eastAsia="SimSun"/>
          <w:lang w:eastAsia="zh-CN"/>
        </w:rPr>
        <w:tab/>
        <w:t xml:space="preserve">transparency </w:t>
      </w:r>
    </w:p>
    <w:p w14:paraId="0A461AEF" w14:textId="22820C89" w:rsidR="006A7BCA" w:rsidRPr="006A7BCA" w:rsidRDefault="006A7BCA" w:rsidP="006A7BCA">
      <w:pPr>
        <w:pStyle w:val="a2"/>
        <w:ind w:leftChars="100" w:left="180"/>
        <w:rPr>
          <w:rFonts w:eastAsia="SimSun"/>
          <w:lang w:eastAsia="zh-CN"/>
        </w:rPr>
      </w:pPr>
      <w:r w:rsidRPr="006A7BCA">
        <w:rPr>
          <w:rFonts w:eastAsia="SimSun" w:hint="eastAsia"/>
          <w:lang w:eastAsia="zh-CN"/>
        </w:rPr>
        <w:t>•</w:t>
      </w:r>
      <w:r w:rsidRPr="006A7BCA">
        <w:rPr>
          <w:rFonts w:eastAsia="SimSun"/>
          <w:lang w:eastAsia="zh-CN"/>
        </w:rPr>
        <w:tab/>
        <w:t>capacity</w:t>
      </w:r>
    </w:p>
    <w:p w14:paraId="4FD08A62" w14:textId="52BD9343" w:rsidR="00495DDA" w:rsidRPr="00F55AD7" w:rsidRDefault="00F34874" w:rsidP="00CB1D11">
      <w:pPr>
        <w:pStyle w:val="1"/>
        <w:suppressAutoHyphens/>
      </w:pPr>
      <w:bookmarkStart w:id="22" w:name="_Toc211530385"/>
      <w:r>
        <w:rPr>
          <w:rFonts w:hint="eastAsia"/>
          <w:lang w:eastAsia="ko-KR"/>
        </w:rPr>
        <w:t xml:space="preserve">Technical Requirements of </w:t>
      </w:r>
      <w:commentRangeStart w:id="23"/>
      <w:r>
        <w:rPr>
          <w:rFonts w:hint="eastAsia"/>
          <w:lang w:eastAsia="ko-KR"/>
        </w:rPr>
        <w:t>IoT</w:t>
      </w:r>
      <w:commentRangeEnd w:id="23"/>
      <w:r w:rsidR="006A7BCA">
        <w:rPr>
          <w:rStyle w:val="af"/>
          <w:rFonts w:asciiTheme="minorHAnsi" w:eastAsiaTheme="minorEastAsia" w:hAnsiTheme="minorHAnsi" w:cstheme="minorBidi"/>
          <w:b w:val="0"/>
          <w:bCs w:val="0"/>
          <w:caps w:val="0"/>
          <w:color w:val="auto"/>
        </w:rPr>
        <w:commentReference w:id="23"/>
      </w:r>
      <w:r>
        <w:rPr>
          <w:rFonts w:hint="eastAsia"/>
          <w:lang w:eastAsia="ko-KR"/>
        </w:rPr>
        <w:t xml:space="preserve"> Sensors and Communication Modules on AtoN</w:t>
      </w:r>
      <w:bookmarkEnd w:id="22"/>
    </w:p>
    <w:p w14:paraId="0E59B170" w14:textId="2B590EC2" w:rsidR="00693B1F" w:rsidRDefault="00693B1F" w:rsidP="00CB1D11">
      <w:pPr>
        <w:pStyle w:val="Heading1separationline"/>
        <w:suppressAutoHyphens/>
        <w:rPr>
          <w:lang w:eastAsia="ko-KR"/>
        </w:rPr>
      </w:pPr>
    </w:p>
    <w:p w14:paraId="1297F8F4" w14:textId="6DEA0943" w:rsidR="00625BBD" w:rsidRPr="00625BBD" w:rsidRDefault="0008676B" w:rsidP="00625BBD">
      <w:pPr>
        <w:pStyle w:val="a2"/>
        <w:rPr>
          <w:lang w:eastAsia="ko-KR"/>
        </w:rPr>
      </w:pPr>
      <w:r>
        <w:rPr>
          <w:lang w:eastAsia="ko-KR"/>
        </w:rPr>
        <w:t>Each of the following subsections defines minimum technical performance standards.</w:t>
      </w:r>
    </w:p>
    <w:p w14:paraId="21F8D561" w14:textId="2B9AC759" w:rsidR="00E10BDB" w:rsidRPr="00F55AD7" w:rsidRDefault="00F34874" w:rsidP="00CB1D11">
      <w:pPr>
        <w:pStyle w:val="2"/>
        <w:suppressAutoHyphens/>
      </w:pPr>
      <w:bookmarkStart w:id="24" w:name="_Toc211530386"/>
      <w:r>
        <w:rPr>
          <w:rFonts w:hint="eastAsia"/>
          <w:lang w:eastAsia="ko-KR"/>
        </w:rPr>
        <w:t>Power Management Requirements</w:t>
      </w:r>
      <w:bookmarkEnd w:id="24"/>
    </w:p>
    <w:p w14:paraId="621EACD9" w14:textId="77777777" w:rsidR="00CB59F3" w:rsidRPr="00F55AD7" w:rsidRDefault="00CB59F3" w:rsidP="00CB1D11">
      <w:pPr>
        <w:pStyle w:val="Heading2separationline"/>
        <w:suppressAutoHyphens/>
      </w:pPr>
    </w:p>
    <w:p w14:paraId="11781304" w14:textId="0F637B1D" w:rsidR="00835EA0" w:rsidRDefault="00543AEB" w:rsidP="00CB1D11">
      <w:pPr>
        <w:pStyle w:val="a2"/>
        <w:suppressAutoHyphens/>
        <w:rPr>
          <w:lang w:eastAsia="ko-KR"/>
        </w:rPr>
      </w:pPr>
      <w:bookmarkStart w:id="25" w:name="_Hlk59199236"/>
      <w:r w:rsidRPr="00543AEB">
        <w:t>The power supply for sensors should comply with relevant specifications, including requirements for voltage, frequency, and stability. It should ensure adequate voltage, current, and overall power capacity to support sensor operation under intended conditions.</w:t>
      </w:r>
      <w:r>
        <w:rPr>
          <w:rFonts w:hint="eastAsia"/>
          <w:lang w:eastAsia="ko-KR"/>
        </w:rPr>
        <w:t xml:space="preserve"> </w:t>
      </w:r>
    </w:p>
    <w:p w14:paraId="7676C520" w14:textId="594A1647" w:rsidR="00543AEB" w:rsidRDefault="00543AEB" w:rsidP="00CB1D11">
      <w:pPr>
        <w:pStyle w:val="a2"/>
        <w:suppressAutoHyphens/>
        <w:rPr>
          <w:lang w:eastAsia="ko-KR"/>
        </w:rPr>
      </w:pPr>
      <w:r w:rsidRPr="00543AEB">
        <w:rPr>
          <w:lang w:eastAsia="ko-KR"/>
        </w:rPr>
        <w:t>As sensor</w:t>
      </w:r>
      <w:r w:rsidR="00435DE4">
        <w:rPr>
          <w:lang w:eastAsia="ko-KR"/>
        </w:rPr>
        <w:t xml:space="preserve">s are deployed on physical </w:t>
      </w:r>
      <w:proofErr w:type="spellStart"/>
      <w:r w:rsidR="00435DE4">
        <w:rPr>
          <w:lang w:eastAsia="ko-KR"/>
        </w:rPr>
        <w:t>AtoN</w:t>
      </w:r>
      <w:proofErr w:type="spellEnd"/>
      <w:r w:rsidRPr="00543AEB">
        <w:rPr>
          <w:lang w:eastAsia="ko-KR"/>
        </w:rPr>
        <w:t>, their overall energy consumption must be carefully considered. Factors that may influence the energy demand of IoT sensors include, but are not limited to:</w:t>
      </w:r>
    </w:p>
    <w:p w14:paraId="7C8F3D1A" w14:textId="55CAC831" w:rsidR="00543AEB" w:rsidRDefault="00543AEB" w:rsidP="00543AEB">
      <w:pPr>
        <w:pStyle w:val="Bullet1"/>
        <w:rPr>
          <w:lang w:eastAsia="ko-KR"/>
        </w:rPr>
      </w:pPr>
      <w:r w:rsidRPr="00543AEB">
        <w:rPr>
          <w:lang w:eastAsia="ko-KR"/>
        </w:rPr>
        <w:t>The technical characteristics of the IoT device (e.g., central processing unit (CPU), memory capacity, signal processing level, operating system, battery capacity, and processor power consumption).</w:t>
      </w:r>
    </w:p>
    <w:p w14:paraId="5F6EEB19" w14:textId="48BBDE14" w:rsidR="00543AEB" w:rsidRDefault="00543AEB" w:rsidP="00543AEB">
      <w:pPr>
        <w:pStyle w:val="Bullet1"/>
        <w:rPr>
          <w:lang w:eastAsia="ko-KR"/>
        </w:rPr>
      </w:pPr>
      <w:r w:rsidRPr="00543AEB">
        <w:rPr>
          <w:lang w:eastAsia="ko-KR"/>
        </w:rPr>
        <w:t>The network topology of the IoT sensor system, which affects the volume and routing of data transmission.</w:t>
      </w:r>
    </w:p>
    <w:p w14:paraId="6A438638" w14:textId="256726B0" w:rsidR="00543AEB" w:rsidRDefault="00543AEB" w:rsidP="00543AEB">
      <w:pPr>
        <w:pStyle w:val="Bullet1"/>
        <w:rPr>
          <w:lang w:eastAsia="ko-KR"/>
        </w:rPr>
      </w:pPr>
      <w:r w:rsidRPr="00543AEB">
        <w:rPr>
          <w:lang w:eastAsia="ko-KR"/>
        </w:rPr>
        <w:t>The functional characteristics of the device, including the type of data transfer protocols used, security requirements, and encryption methods applied.</w:t>
      </w:r>
    </w:p>
    <w:p w14:paraId="0143EE28" w14:textId="7DE9BE87" w:rsidR="00543AEB" w:rsidRDefault="00543AEB" w:rsidP="00543AEB">
      <w:pPr>
        <w:pStyle w:val="Bullet1"/>
        <w:rPr>
          <w:lang w:eastAsia="ko-KR"/>
        </w:rPr>
      </w:pPr>
      <w:r w:rsidRPr="00543AEB">
        <w:rPr>
          <w:lang w:eastAsia="ko-KR"/>
        </w:rPr>
        <w:t>The frequency and volume of data collection and transmission cycles.</w:t>
      </w:r>
    </w:p>
    <w:p w14:paraId="0B3F35C9" w14:textId="3A3274A0" w:rsidR="00543AEB" w:rsidRDefault="00543AEB" w:rsidP="00543AEB">
      <w:pPr>
        <w:pStyle w:val="a2"/>
        <w:rPr>
          <w:lang w:eastAsia="ko-KR"/>
        </w:rPr>
      </w:pPr>
      <w:r w:rsidRPr="00543AEB">
        <w:rPr>
          <w:lang w:eastAsia="ko-KR"/>
        </w:rPr>
        <w:lastRenderedPageBreak/>
        <w:t>A risk-based assessment may be conducted to determine the most appropriate power solution based on operational, environmental, and reliability requirements.</w:t>
      </w:r>
    </w:p>
    <w:p w14:paraId="3CB0F890" w14:textId="42E9C639" w:rsidR="00543AEB" w:rsidRPr="00644112" w:rsidRDefault="00543AEB" w:rsidP="00543AEB">
      <w:pPr>
        <w:pStyle w:val="a2"/>
        <w:rPr>
          <w:lang w:eastAsia="ko-KR"/>
        </w:rPr>
      </w:pPr>
      <w:r w:rsidRPr="00543AEB">
        <w:rPr>
          <w:lang w:eastAsia="ko-KR"/>
        </w:rPr>
        <w:t>Extremely high or low temperatures may affect the performance of power systems. In particular, when sensors are intended for deployment in extreme marine environments, careful selection of battery technology is essential. Further guidance may be found in IALA Guideline G1067.</w:t>
      </w:r>
    </w:p>
    <w:p w14:paraId="467E2B76" w14:textId="39AE82D5" w:rsidR="00642ECC" w:rsidRDefault="00251782" w:rsidP="00CB1D11">
      <w:pPr>
        <w:pStyle w:val="2"/>
        <w:suppressAutoHyphens/>
        <w:rPr>
          <w:lang w:eastAsia="ko-KR"/>
        </w:rPr>
      </w:pPr>
      <w:bookmarkStart w:id="26" w:name="_Toc211530387"/>
      <w:bookmarkEnd w:id="25"/>
      <w:r>
        <w:rPr>
          <w:rFonts w:hint="eastAsia"/>
          <w:lang w:eastAsia="ko-KR"/>
        </w:rPr>
        <w:t>Lighting Monitoring and Control Requirements</w:t>
      </w:r>
      <w:bookmarkEnd w:id="26"/>
    </w:p>
    <w:p w14:paraId="3EF4D341" w14:textId="490FC29E" w:rsidR="00251782" w:rsidRDefault="00251782" w:rsidP="00251782">
      <w:pPr>
        <w:pStyle w:val="Heading2separationline"/>
        <w:rPr>
          <w:lang w:eastAsia="ko-KR"/>
        </w:rPr>
      </w:pPr>
    </w:p>
    <w:p w14:paraId="526C1983" w14:textId="1EE790C6" w:rsidR="00251782" w:rsidRDefault="00543AEB" w:rsidP="00251782">
      <w:pPr>
        <w:pStyle w:val="a2"/>
        <w:rPr>
          <w:lang w:eastAsia="ko-KR"/>
        </w:rPr>
      </w:pPr>
      <w:r w:rsidRPr="00543AEB">
        <w:rPr>
          <w:lang w:eastAsia="ko-KR"/>
        </w:rPr>
        <w:t xml:space="preserve">Lighting source detection equipment and control terminals should enable remote monitoring and control of </w:t>
      </w:r>
      <w:proofErr w:type="spellStart"/>
      <w:r w:rsidRPr="00543AEB">
        <w:rPr>
          <w:lang w:eastAsia="ko-KR"/>
        </w:rPr>
        <w:t>AtoN</w:t>
      </w:r>
      <w:proofErr w:type="spellEnd"/>
      <w:r w:rsidRPr="00543AEB">
        <w:rPr>
          <w:lang w:eastAsia="ko-KR"/>
        </w:rPr>
        <w:t xml:space="preserve"> lights, including parameters such as brightness, </w:t>
      </w:r>
      <w:proofErr w:type="spellStart"/>
      <w:r w:rsidRPr="00543AEB">
        <w:rPr>
          <w:lang w:eastAsia="ko-KR"/>
        </w:rPr>
        <w:t>color</w:t>
      </w:r>
      <w:proofErr w:type="spellEnd"/>
      <w:r w:rsidRPr="00543AEB">
        <w:rPr>
          <w:lang w:eastAsia="ko-KR"/>
        </w:rPr>
        <w:t>, and flashing characteristics. Lighting performance may be adjusted according to pre-programmed settings or remote commands, with the objective of optimizing the visibility, range, and operational efficiency of lights.</w:t>
      </w:r>
    </w:p>
    <w:p w14:paraId="34A9C776" w14:textId="672DEF45" w:rsidR="00543AEB" w:rsidRDefault="00543AEB" w:rsidP="00251782">
      <w:pPr>
        <w:pStyle w:val="a2"/>
        <w:rPr>
          <w:lang w:eastAsia="ko-KR"/>
        </w:rPr>
      </w:pPr>
      <w:r w:rsidRPr="00543AEB">
        <w:rPr>
          <w:lang w:eastAsia="ko-KR"/>
        </w:rPr>
        <w:t xml:space="preserve">The system should be able to collect relevant operational data from the </w:t>
      </w:r>
      <w:proofErr w:type="spellStart"/>
      <w:r w:rsidRPr="00543AEB">
        <w:rPr>
          <w:lang w:eastAsia="ko-KR"/>
        </w:rPr>
        <w:t>AtoN</w:t>
      </w:r>
      <w:proofErr w:type="spellEnd"/>
      <w:r w:rsidRPr="00543AEB">
        <w:rPr>
          <w:lang w:eastAsia="ko-KR"/>
        </w:rPr>
        <w:t xml:space="preserve"> light. The control terminal should be capable of receiving instructions from a remote control </w:t>
      </w:r>
      <w:proofErr w:type="spellStart"/>
      <w:r w:rsidRPr="00543AEB">
        <w:rPr>
          <w:lang w:eastAsia="ko-KR"/>
        </w:rPr>
        <w:t>center</w:t>
      </w:r>
      <w:proofErr w:type="spellEnd"/>
      <w:r w:rsidRPr="00543AEB">
        <w:rPr>
          <w:lang w:eastAsia="ko-KR"/>
        </w:rPr>
        <w:t xml:space="preserve"> and implementing them accordingly. Typical control functions may include:</w:t>
      </w:r>
    </w:p>
    <w:p w14:paraId="684112D0" w14:textId="32604402" w:rsidR="00543AEB" w:rsidRDefault="00543AEB" w:rsidP="00543AEB">
      <w:pPr>
        <w:pStyle w:val="Bullet1"/>
        <w:rPr>
          <w:lang w:eastAsia="ko-KR"/>
        </w:rPr>
      </w:pPr>
      <w:r w:rsidRPr="00543AEB">
        <w:rPr>
          <w:lang w:eastAsia="ko-KR"/>
        </w:rPr>
        <w:t>Switching between the main and backup light units;</w:t>
      </w:r>
    </w:p>
    <w:p w14:paraId="321DCD4E" w14:textId="4AA3A1AE" w:rsidR="00543AEB" w:rsidRDefault="00543AEB" w:rsidP="00543AEB">
      <w:pPr>
        <w:pStyle w:val="Bullet1"/>
        <w:rPr>
          <w:lang w:eastAsia="ko-KR"/>
        </w:rPr>
      </w:pPr>
      <w:r w:rsidRPr="00543AEB">
        <w:rPr>
          <w:lang w:eastAsia="ko-KR"/>
        </w:rPr>
        <w:t>Enforcing on/off control of the light;</w:t>
      </w:r>
    </w:p>
    <w:p w14:paraId="027E773E" w14:textId="6392662F" w:rsidR="00543AEB" w:rsidRDefault="00543AEB" w:rsidP="00543AEB">
      <w:pPr>
        <w:pStyle w:val="Bullet1"/>
        <w:rPr>
          <w:lang w:eastAsia="ko-KR"/>
        </w:rPr>
      </w:pPr>
      <w:r w:rsidRPr="00543AEB">
        <w:rPr>
          <w:lang w:eastAsia="ko-KR"/>
        </w:rPr>
        <w:t>Modifying light characteristics such as intensity or flash rhythm.</w:t>
      </w:r>
    </w:p>
    <w:p w14:paraId="02670832" w14:textId="24FFFCA3" w:rsidR="00543AEB" w:rsidRDefault="00543AEB" w:rsidP="00543AEB">
      <w:pPr>
        <w:pStyle w:val="a2"/>
        <w:rPr>
          <w:lang w:eastAsia="ko-KR"/>
        </w:rPr>
      </w:pPr>
      <w:r w:rsidRPr="00543AEB">
        <w:rPr>
          <w:lang w:eastAsia="ko-KR"/>
        </w:rPr>
        <w:t>Additional remote control functions may be integrated based on operational needs.</w:t>
      </w:r>
    </w:p>
    <w:p w14:paraId="0B8BCF89" w14:textId="1507C1A3" w:rsidR="00543AEB" w:rsidRPr="00644112" w:rsidRDefault="00543AEB" w:rsidP="00543AEB">
      <w:pPr>
        <w:pStyle w:val="a2"/>
        <w:rPr>
          <w:lang w:eastAsia="ko-KR"/>
        </w:rPr>
      </w:pPr>
      <w:r w:rsidRPr="00543AEB">
        <w:rPr>
          <w:lang w:eastAsia="ko-KR"/>
        </w:rPr>
        <w:t xml:space="preserve">The light monitoring unit should continuously collect operational data, track the status of the </w:t>
      </w:r>
      <w:proofErr w:type="spellStart"/>
      <w:r w:rsidRPr="00543AEB">
        <w:rPr>
          <w:lang w:eastAsia="ko-KR"/>
        </w:rPr>
        <w:t>AtoN</w:t>
      </w:r>
      <w:proofErr w:type="spellEnd"/>
      <w:r w:rsidRPr="00543AEB">
        <w:rPr>
          <w:lang w:eastAsia="ko-KR"/>
        </w:rPr>
        <w:t xml:space="preserve"> light, and store this information locally. Collected data should be transmitted at appropriate intervals to a remote monitoring </w:t>
      </w:r>
      <w:proofErr w:type="spellStart"/>
      <w:r w:rsidRPr="00543AEB">
        <w:rPr>
          <w:lang w:eastAsia="ko-KR"/>
        </w:rPr>
        <w:t>center</w:t>
      </w:r>
      <w:proofErr w:type="spellEnd"/>
      <w:r w:rsidRPr="00543AEB">
        <w:rPr>
          <w:lang w:eastAsia="ko-KR"/>
        </w:rPr>
        <w:t>, allowing continuous observation of light performance and supporting subsequent remote control operations.</w:t>
      </w:r>
    </w:p>
    <w:p w14:paraId="04155BAB" w14:textId="5E4FB430" w:rsidR="00C5702D" w:rsidRDefault="000601A5" w:rsidP="00C5702D">
      <w:pPr>
        <w:pStyle w:val="2"/>
        <w:rPr>
          <w:lang w:eastAsia="ko-KR"/>
        </w:rPr>
      </w:pPr>
      <w:bookmarkStart w:id="27" w:name="_Toc211530388"/>
      <w:r>
        <w:rPr>
          <w:rFonts w:hint="eastAsia"/>
          <w:lang w:eastAsia="ko-KR"/>
        </w:rPr>
        <w:t>Po</w:t>
      </w:r>
      <w:r w:rsidR="00C5702D">
        <w:rPr>
          <w:rFonts w:hint="eastAsia"/>
          <w:lang w:eastAsia="ko-KR"/>
        </w:rPr>
        <w:t>sition Monitoring Requirements</w:t>
      </w:r>
      <w:bookmarkEnd w:id="27"/>
    </w:p>
    <w:p w14:paraId="4EF1ADA3" w14:textId="77777777" w:rsidR="00C5702D" w:rsidRDefault="00C5702D" w:rsidP="00C5702D">
      <w:pPr>
        <w:pStyle w:val="Heading2separationline"/>
        <w:rPr>
          <w:lang w:eastAsia="ko-KR"/>
        </w:rPr>
      </w:pPr>
    </w:p>
    <w:p w14:paraId="27567AEF" w14:textId="4C08EAA6" w:rsidR="00C5702D" w:rsidRPr="00694893" w:rsidRDefault="00BF6EAA" w:rsidP="00C5702D">
      <w:pPr>
        <w:pStyle w:val="a2"/>
        <w:rPr>
          <w:color w:val="FF0000"/>
          <w:lang w:eastAsia="ko-KR"/>
        </w:rPr>
      </w:pPr>
      <w:r w:rsidRPr="00BF6EAA">
        <w:rPr>
          <w:lang w:eastAsia="ko-KR"/>
        </w:rPr>
        <w:t>Positi</w:t>
      </w:r>
      <w:r w:rsidR="00435DE4">
        <w:rPr>
          <w:lang w:eastAsia="ko-KR"/>
        </w:rPr>
        <w:t xml:space="preserve">on monitoring for physical </w:t>
      </w:r>
      <w:proofErr w:type="spellStart"/>
      <w:r w:rsidR="00435DE4">
        <w:rPr>
          <w:lang w:eastAsia="ko-KR"/>
        </w:rPr>
        <w:t>AtoN</w:t>
      </w:r>
      <w:proofErr w:type="spellEnd"/>
      <w:r w:rsidRPr="00BF6EAA">
        <w:rPr>
          <w:lang w:eastAsia="ko-KR"/>
        </w:rPr>
        <w:t xml:space="preserve"> should ensure accurate detection of movement or displacement, enabling reliable identification of buoy drift or mooring failure. The positioning system should be capable of maintaining high accuracy and updating positional data in real time or at appropriate intervals, depending on operational needs</w:t>
      </w:r>
      <w:commentRangeStart w:id="28"/>
      <w:r w:rsidR="00694893" w:rsidRPr="00694893">
        <w:rPr>
          <w:color w:val="FF0000"/>
          <w:lang w:eastAsia="ko-KR"/>
        </w:rPr>
        <w:t>, or location upon request.</w:t>
      </w:r>
      <w:commentRangeEnd w:id="28"/>
      <w:r w:rsidR="00385585">
        <w:rPr>
          <w:rStyle w:val="af"/>
        </w:rPr>
        <w:commentReference w:id="28"/>
      </w:r>
    </w:p>
    <w:p w14:paraId="6B61D670" w14:textId="74A29FE9" w:rsidR="00BF6EAA" w:rsidRDefault="00BF6EAA" w:rsidP="00C5702D">
      <w:pPr>
        <w:pStyle w:val="a2"/>
        <w:rPr>
          <w:lang w:eastAsia="ko-KR"/>
        </w:rPr>
      </w:pPr>
      <w:r w:rsidRPr="00BF6EAA">
        <w:rPr>
          <w:lang w:eastAsia="ko-KR"/>
        </w:rPr>
        <w:t xml:space="preserve">Positioning and orientation devices may utilize Global Navigation Satellite System (GNSS) public service signals, such as GPS, </w:t>
      </w:r>
      <w:proofErr w:type="spellStart"/>
      <w:r w:rsidRPr="00BF6EAA">
        <w:rPr>
          <w:lang w:eastAsia="ko-KR"/>
        </w:rPr>
        <w:t>GLONASS</w:t>
      </w:r>
      <w:proofErr w:type="spellEnd"/>
      <w:r w:rsidRPr="00BF6EAA">
        <w:rPr>
          <w:lang w:eastAsia="ko-KR"/>
        </w:rPr>
        <w:t xml:space="preserve">, Galileo, and </w:t>
      </w:r>
      <w:proofErr w:type="spellStart"/>
      <w:r w:rsidRPr="00BF6EAA">
        <w:rPr>
          <w:lang w:eastAsia="ko-KR"/>
        </w:rPr>
        <w:t>BeiDou</w:t>
      </w:r>
      <w:proofErr w:type="spellEnd"/>
      <w:r w:rsidRPr="00BF6EAA">
        <w:rPr>
          <w:lang w:eastAsia="ko-KR"/>
        </w:rPr>
        <w:t xml:space="preserve"> (BDS).</w:t>
      </w:r>
    </w:p>
    <w:p w14:paraId="19C4DBAB" w14:textId="77777777" w:rsidR="00BF6EAA" w:rsidRDefault="00BF6EAA" w:rsidP="00BF6EAA">
      <w:pPr>
        <w:pStyle w:val="a2"/>
        <w:rPr>
          <w:lang w:eastAsia="ko-KR"/>
        </w:rPr>
      </w:pPr>
      <w:r>
        <w:rPr>
          <w:lang w:eastAsia="ko-KR"/>
        </w:rPr>
        <w:t>The position monitoring function should include the following capabilities:</w:t>
      </w:r>
    </w:p>
    <w:p w14:paraId="302BE4C5" w14:textId="3804F4DE" w:rsidR="00BF6EAA" w:rsidRDefault="00BF6EAA" w:rsidP="00BF6EAA">
      <w:pPr>
        <w:pStyle w:val="Bullet1"/>
        <w:rPr>
          <w:lang w:eastAsia="ko-KR"/>
        </w:rPr>
      </w:pPr>
      <w:r>
        <w:rPr>
          <w:lang w:eastAsia="ko-KR"/>
        </w:rPr>
        <w:t>Signal reception: The device should be capable of receiving signals from multiple satellite navigation systems to enhance availability and robustness.</w:t>
      </w:r>
    </w:p>
    <w:p w14:paraId="1EF43581" w14:textId="6A4411E1" w:rsidR="00BF6EAA" w:rsidRDefault="00BF6EAA" w:rsidP="00BF6EAA">
      <w:pPr>
        <w:pStyle w:val="Bullet1"/>
        <w:rPr>
          <w:lang w:eastAsia="ko-KR"/>
        </w:rPr>
      </w:pPr>
      <w:r>
        <w:rPr>
          <w:lang w:eastAsia="ko-KR"/>
        </w:rPr>
        <w:t>Positioning: The device should be capable of receiving navigation and positioning signals, processing them, and outputting information such as position, speed, and time.</w:t>
      </w:r>
    </w:p>
    <w:p w14:paraId="1DDDAB01" w14:textId="7C6A0D38" w:rsidR="00BF6EAA" w:rsidRDefault="00BF6EAA" w:rsidP="00BF6EAA">
      <w:pPr>
        <w:pStyle w:val="Bullet1"/>
        <w:rPr>
          <w:lang w:eastAsia="ko-KR"/>
        </w:rPr>
      </w:pPr>
      <w:r>
        <w:rPr>
          <w:lang w:eastAsia="ko-KR"/>
        </w:rPr>
        <w:t>Orientation: When required, the system should be capable of determining and outputting directional or heading data.</w:t>
      </w:r>
    </w:p>
    <w:p w14:paraId="0B8A0D71" w14:textId="2C1A1878" w:rsidR="00850351" w:rsidRPr="00644112" w:rsidRDefault="00850351" w:rsidP="00850351">
      <w:pPr>
        <w:pStyle w:val="a2"/>
        <w:rPr>
          <w:lang w:eastAsia="ko-KR"/>
        </w:rPr>
      </w:pPr>
      <w:r w:rsidRPr="00850351">
        <w:rPr>
          <w:lang w:eastAsia="ko-KR"/>
        </w:rPr>
        <w:t xml:space="preserve">To improve the accuracy and continuity of positioning data, various techniques may be considered, including differential correction methods, augmentation systems, and the use of multi-frequency receivers. Furthermore, data fusion approaches that integrate information from high-precision GNSS, LiDAR, and other relevant sources may enhance overall reliability and completeness. Such integration supports more effective monitoring of floating </w:t>
      </w:r>
      <w:proofErr w:type="spellStart"/>
      <w:r w:rsidRPr="00850351">
        <w:rPr>
          <w:lang w:eastAsia="ko-KR"/>
        </w:rPr>
        <w:t>AtoN</w:t>
      </w:r>
      <w:proofErr w:type="spellEnd"/>
      <w:r w:rsidRPr="00850351">
        <w:rPr>
          <w:lang w:eastAsia="ko-KR"/>
        </w:rPr>
        <w:t xml:space="preserve"> positions under diverse marine environmental conditions.</w:t>
      </w:r>
    </w:p>
    <w:p w14:paraId="1040E1F4" w14:textId="6AAE6512" w:rsidR="00AF2894" w:rsidRDefault="00AF2894" w:rsidP="00AF2894">
      <w:pPr>
        <w:pStyle w:val="2"/>
        <w:rPr>
          <w:lang w:eastAsia="ko-KR"/>
        </w:rPr>
      </w:pPr>
      <w:bookmarkStart w:id="29" w:name="_Toc211530389"/>
      <w:r>
        <w:rPr>
          <w:rFonts w:hint="eastAsia"/>
          <w:lang w:eastAsia="ko-KR"/>
        </w:rPr>
        <w:lastRenderedPageBreak/>
        <w:t>Structural Condition Detection Requirements</w:t>
      </w:r>
      <w:bookmarkEnd w:id="29"/>
    </w:p>
    <w:p w14:paraId="7797405F" w14:textId="77777777" w:rsidR="00AF2894" w:rsidRPr="00644112" w:rsidRDefault="00AF2894" w:rsidP="00AF2894">
      <w:pPr>
        <w:pStyle w:val="Heading2separationline"/>
        <w:rPr>
          <w:color w:val="auto"/>
          <w:lang w:eastAsia="ko-KR"/>
        </w:rPr>
      </w:pPr>
    </w:p>
    <w:p w14:paraId="5EB4C270" w14:textId="2DE3B459" w:rsidR="00AF2894" w:rsidRDefault="007060ED" w:rsidP="00AF2894">
      <w:pPr>
        <w:pStyle w:val="a2"/>
        <w:rPr>
          <w:lang w:eastAsia="ko-KR"/>
        </w:rPr>
      </w:pPr>
      <w:r w:rsidRPr="007060ED">
        <w:rPr>
          <w:lang w:eastAsia="ko-KR"/>
        </w:rPr>
        <w:t>The following aspects may be considered when specifying structural condition detection capabilities:</w:t>
      </w:r>
    </w:p>
    <w:p w14:paraId="50E3459F" w14:textId="33B32349" w:rsidR="007060ED" w:rsidRDefault="007060ED" w:rsidP="007060ED">
      <w:pPr>
        <w:pStyle w:val="Bullet1"/>
        <w:rPr>
          <w:lang w:eastAsia="ko-KR"/>
        </w:rPr>
      </w:pPr>
      <w:r>
        <w:rPr>
          <w:lang w:eastAsia="ko-KR"/>
        </w:rPr>
        <w:t>Vibration monitoring: Sensors should be capable of detecting vibration levels typical</w:t>
      </w:r>
      <w:r w:rsidR="00435DE4">
        <w:rPr>
          <w:lang w:eastAsia="ko-KR"/>
        </w:rPr>
        <w:t xml:space="preserve">ly encountered by floating </w:t>
      </w:r>
      <w:proofErr w:type="spellStart"/>
      <w:r w:rsidR="00435DE4">
        <w:rPr>
          <w:lang w:eastAsia="ko-KR"/>
        </w:rPr>
        <w:t>AtoN</w:t>
      </w:r>
      <w:proofErr w:type="spellEnd"/>
      <w:r>
        <w:rPr>
          <w:lang w:eastAsia="ko-KR"/>
        </w:rPr>
        <w:t xml:space="preserve"> due to waves, currents, or operational impacts. Consideration should be given to frequency ranges and acceleration thresholds relevant to expected marine conditions.</w:t>
      </w:r>
    </w:p>
    <w:p w14:paraId="39F2B8AF" w14:textId="6669B11C" w:rsidR="007060ED" w:rsidRDefault="007060ED" w:rsidP="007060ED">
      <w:pPr>
        <w:pStyle w:val="Bullet1"/>
        <w:rPr>
          <w:lang w:eastAsia="ko-KR"/>
        </w:rPr>
      </w:pPr>
      <w:r>
        <w:rPr>
          <w:lang w:eastAsia="ko-KR"/>
        </w:rPr>
        <w:t>Shock and collision detection: The system should be capable of identifying sudden high-impact events, such as vessel contact or mooring failures, and withstand such events without performance degradation.</w:t>
      </w:r>
    </w:p>
    <w:p w14:paraId="138A97B2" w14:textId="7B9A8D17" w:rsidR="007060ED" w:rsidRDefault="007060ED" w:rsidP="007060ED">
      <w:pPr>
        <w:pStyle w:val="Bullet1"/>
        <w:rPr>
          <w:lang w:eastAsia="ko-KR"/>
        </w:rPr>
      </w:pPr>
      <w:r>
        <w:rPr>
          <w:lang w:eastAsia="ko-KR"/>
        </w:rPr>
        <w:t>Impact response and alerting: When abnormal shocks, excessive tilting, or structural stress are detected, the system should be able to trigger alert notifications and make relevant data available for further analysis.</w:t>
      </w:r>
    </w:p>
    <w:p w14:paraId="7323947A" w14:textId="4CC7162F" w:rsidR="007060ED" w:rsidRPr="00644112" w:rsidRDefault="007060ED" w:rsidP="007060ED">
      <w:pPr>
        <w:pStyle w:val="a2"/>
        <w:rPr>
          <w:lang w:eastAsia="ko-KR"/>
        </w:rPr>
      </w:pPr>
      <w:r w:rsidRPr="007060ED">
        <w:rPr>
          <w:lang w:eastAsia="ko-KR"/>
        </w:rPr>
        <w:t xml:space="preserve">Where applicable, multi-axis measurement capability may support enhanced situational awareness. The selection of appropriate sensing technologies should consider </w:t>
      </w:r>
      <w:proofErr w:type="spellStart"/>
      <w:r w:rsidRPr="007060ED">
        <w:rPr>
          <w:lang w:eastAsia="ko-KR"/>
        </w:rPr>
        <w:t>AtoN</w:t>
      </w:r>
      <w:proofErr w:type="spellEnd"/>
      <w:r w:rsidRPr="007060ED">
        <w:rPr>
          <w:lang w:eastAsia="ko-KR"/>
        </w:rPr>
        <w:t xml:space="preserve"> type, operational environment, and national or organizational risk assessment practices.</w:t>
      </w:r>
    </w:p>
    <w:p w14:paraId="5199A2D5" w14:textId="065CE253" w:rsidR="00E941C7" w:rsidRDefault="00E941C7" w:rsidP="00E941C7">
      <w:pPr>
        <w:pStyle w:val="2"/>
        <w:rPr>
          <w:lang w:eastAsia="ko-KR"/>
        </w:rPr>
      </w:pPr>
      <w:bookmarkStart w:id="30" w:name="_Toc211530390"/>
      <w:r>
        <w:rPr>
          <w:rFonts w:hint="eastAsia"/>
          <w:lang w:eastAsia="ko-KR"/>
        </w:rPr>
        <w:t>Environmental Data Acquisition Requirements</w:t>
      </w:r>
      <w:bookmarkEnd w:id="30"/>
    </w:p>
    <w:p w14:paraId="2B354BD9" w14:textId="77777777" w:rsidR="002B76B0" w:rsidRDefault="002B76B0" w:rsidP="002B76B0">
      <w:pPr>
        <w:pStyle w:val="Heading2separationline"/>
        <w:rPr>
          <w:lang w:eastAsia="ko-KR"/>
        </w:rPr>
      </w:pPr>
    </w:p>
    <w:p w14:paraId="3446A3BA" w14:textId="2372D9A5" w:rsidR="002B76B0" w:rsidRDefault="00336A71" w:rsidP="002B76B0">
      <w:pPr>
        <w:pStyle w:val="a2"/>
        <w:rPr>
          <w:lang w:eastAsia="ko-KR"/>
        </w:rPr>
      </w:pPr>
      <w:r w:rsidRPr="00336A71">
        <w:rPr>
          <w:lang w:eastAsia="ko-KR"/>
        </w:rPr>
        <w:t>Environm</w:t>
      </w:r>
      <w:r w:rsidR="00435DE4">
        <w:rPr>
          <w:lang w:eastAsia="ko-KR"/>
        </w:rPr>
        <w:t xml:space="preserve">ental data acquisition for </w:t>
      </w:r>
      <w:proofErr w:type="spellStart"/>
      <w:r w:rsidR="00435DE4">
        <w:rPr>
          <w:lang w:eastAsia="ko-KR"/>
        </w:rPr>
        <w:t>AtoN</w:t>
      </w:r>
      <w:proofErr w:type="spellEnd"/>
      <w:r w:rsidRPr="00336A71">
        <w:rPr>
          <w:lang w:eastAsia="ko-KR"/>
        </w:rPr>
        <w:t xml:space="preserve"> is typically carried out using multi-purpose sensors installed in the relevant marine area to provide information on hydrological and meteorological conditions. As these sensors are frequently exposed to harsh marine environments, such as salt spray, high humidity, and temperature variations, they should be selected and implemented with consideration of the following aspects:</w:t>
      </w:r>
    </w:p>
    <w:p w14:paraId="0E806D5F" w14:textId="68363F56" w:rsidR="00336A71" w:rsidRDefault="00336A71" w:rsidP="00336A71">
      <w:pPr>
        <w:pStyle w:val="Bullet1"/>
        <w:rPr>
          <w:lang w:eastAsia="ko-KR"/>
        </w:rPr>
      </w:pPr>
      <w:r w:rsidRPr="00336A71">
        <w:rPr>
          <w:lang w:eastAsia="ko-KR"/>
        </w:rPr>
        <w:t>Measurement scope and suitability: The measurement range, resolution, and indicative accuracy of the selected sensor should be appropriate for the specific environmental monitoring objectives (e.g., hydrological, meteorological, or atmospheric conditions).</w:t>
      </w:r>
    </w:p>
    <w:p w14:paraId="774DE183" w14:textId="4967CB4B" w:rsidR="00336A71" w:rsidRDefault="00336A71" w:rsidP="00336A71">
      <w:pPr>
        <w:pStyle w:val="Bullet1"/>
        <w:rPr>
          <w:lang w:eastAsia="ko-KR"/>
        </w:rPr>
      </w:pPr>
      <w:r>
        <w:rPr>
          <w:lang w:eastAsia="ko-KR"/>
        </w:rPr>
        <w:t>Stability and reliability: Sensors should maintain stable performance over prolonged exposure to environmental factors such as temperature fluctuations, humidity, salinity, and corrosion. Long-term operational durability should be considered based on expected deployment environments.</w:t>
      </w:r>
    </w:p>
    <w:p w14:paraId="59B831B3" w14:textId="153FF39D" w:rsidR="00336A71" w:rsidRDefault="00336A71" w:rsidP="00336A71">
      <w:pPr>
        <w:pStyle w:val="Bullet1"/>
        <w:rPr>
          <w:lang w:eastAsia="ko-KR"/>
        </w:rPr>
      </w:pPr>
      <w:r>
        <w:rPr>
          <w:lang w:eastAsia="ko-KR"/>
        </w:rPr>
        <w:t>Responsiveness and continuity: For real-time hydrological or meteorological applications (e.g., wind direction or tide variation), sensors should be capable of providing timely and continuous data outputs to support operational monitoring and decision-making.</w:t>
      </w:r>
    </w:p>
    <w:p w14:paraId="0428BCA2" w14:textId="3D535AF3" w:rsidR="00336A71" w:rsidRDefault="00336A71" w:rsidP="00336A71">
      <w:pPr>
        <w:pStyle w:val="Bullet1"/>
        <w:rPr>
          <w:lang w:eastAsia="ko-KR"/>
        </w:rPr>
      </w:pPr>
      <w:r>
        <w:rPr>
          <w:lang w:eastAsia="ko-KR"/>
        </w:rPr>
        <w:t>Compatibility and standardization: The output format of the sensor should be compatible with subsequent data processing, storage, and transmission systems. The use of standardized interfaces and data formats is encouraged to ensure interoperability and facilitate maintenance and system upgrades.</w:t>
      </w:r>
    </w:p>
    <w:p w14:paraId="41D4FB49" w14:textId="13996A81" w:rsidR="00336A71" w:rsidRPr="00644112" w:rsidRDefault="00336A71" w:rsidP="00336A71">
      <w:pPr>
        <w:pStyle w:val="a2"/>
        <w:rPr>
          <w:lang w:eastAsia="ko-KR"/>
        </w:rPr>
      </w:pPr>
      <w:r w:rsidRPr="00336A71">
        <w:rPr>
          <w:lang w:eastAsia="ko-KR"/>
        </w:rPr>
        <w:t>The selection of sensors used for hydrological or environmental monitoring should comply with applicable national or organizational measurement practices and operational requirements. Where image-based monitoring is used, the resolution and frequency of visual data capture may be determined based on operational needs and data transmission capacity.</w:t>
      </w:r>
    </w:p>
    <w:p w14:paraId="104E52D1" w14:textId="36F9FC88" w:rsidR="009E05F3" w:rsidRDefault="009E05F3" w:rsidP="009E05F3">
      <w:pPr>
        <w:pStyle w:val="2"/>
        <w:rPr>
          <w:lang w:eastAsia="ko-KR"/>
        </w:rPr>
      </w:pPr>
      <w:bookmarkStart w:id="31" w:name="_Toc211530391"/>
      <w:r>
        <w:rPr>
          <w:rFonts w:hint="eastAsia"/>
          <w:lang w:eastAsia="ko-KR"/>
        </w:rPr>
        <w:t>Communication and Data Transmission Requirements</w:t>
      </w:r>
      <w:bookmarkEnd w:id="31"/>
    </w:p>
    <w:p w14:paraId="27E0088C" w14:textId="77777777" w:rsidR="009E05F3" w:rsidRDefault="009E05F3" w:rsidP="009E05F3">
      <w:pPr>
        <w:pStyle w:val="Heading2separationline"/>
        <w:rPr>
          <w:lang w:eastAsia="ko-KR"/>
        </w:rPr>
      </w:pPr>
    </w:p>
    <w:p w14:paraId="062C8D72" w14:textId="4F844B72" w:rsidR="009E05F3" w:rsidRDefault="00C951CA" w:rsidP="009E05F3">
      <w:pPr>
        <w:pStyle w:val="a2"/>
        <w:rPr>
          <w:lang w:eastAsia="ko-KR"/>
        </w:rPr>
      </w:pPr>
      <w:r w:rsidRPr="00C951CA">
        <w:rPr>
          <w:lang w:eastAsia="ko-KR"/>
        </w:rPr>
        <w:t>The communication syst</w:t>
      </w:r>
      <w:r w:rsidR="00435DE4">
        <w:rPr>
          <w:lang w:eastAsia="ko-KR"/>
        </w:rPr>
        <w:t xml:space="preserve">em used for </w:t>
      </w:r>
      <w:proofErr w:type="spellStart"/>
      <w:r w:rsidR="00435DE4">
        <w:rPr>
          <w:lang w:eastAsia="ko-KR"/>
        </w:rPr>
        <w:t>IoT</w:t>
      </w:r>
      <w:proofErr w:type="spellEnd"/>
      <w:r w:rsidR="00435DE4">
        <w:rPr>
          <w:lang w:eastAsia="ko-KR"/>
        </w:rPr>
        <w:t xml:space="preserve"> sensors on </w:t>
      </w:r>
      <w:proofErr w:type="spellStart"/>
      <w:r w:rsidR="00435DE4">
        <w:rPr>
          <w:lang w:eastAsia="ko-KR"/>
        </w:rPr>
        <w:t>AtoN</w:t>
      </w:r>
      <w:proofErr w:type="spellEnd"/>
      <w:r w:rsidRPr="00C951CA">
        <w:rPr>
          <w:lang w:eastAsia="ko-KR"/>
        </w:rPr>
        <w:t xml:space="preserve"> should support reliable transmission of monitoring and control data under various marine environmental conditions. When specifying a communication solution, the following considerations may apply:</w:t>
      </w:r>
    </w:p>
    <w:p w14:paraId="0C7D3617" w14:textId="77777777" w:rsidR="00C951CA" w:rsidRDefault="00C951CA" w:rsidP="00C951CA">
      <w:pPr>
        <w:pStyle w:val="Bullet1"/>
        <w:rPr>
          <w:lang w:eastAsia="ko-KR"/>
        </w:rPr>
      </w:pPr>
      <w:r>
        <w:rPr>
          <w:lang w:eastAsia="ko-KR"/>
        </w:rPr>
        <w:lastRenderedPageBreak/>
        <w:t>The communication system should support sufficient bandwidth and low latency where real-time or near-real-time data transfer is required.</w:t>
      </w:r>
    </w:p>
    <w:p w14:paraId="3A90D31E" w14:textId="53F89453" w:rsidR="00C951CA" w:rsidRDefault="00C951CA" w:rsidP="00C951CA">
      <w:pPr>
        <w:pStyle w:val="Bullet1"/>
        <w:rPr>
          <w:lang w:eastAsia="ko-KR"/>
        </w:rPr>
      </w:pPr>
      <w:r>
        <w:rPr>
          <w:lang w:eastAsia="ko-KR"/>
        </w:rPr>
        <w:t xml:space="preserve">Power-efficient communication technologies may be considered to support long-term operation on energy-constrained </w:t>
      </w:r>
      <w:proofErr w:type="spellStart"/>
      <w:r>
        <w:rPr>
          <w:lang w:eastAsia="ko-KR"/>
        </w:rPr>
        <w:t>AtoN</w:t>
      </w:r>
      <w:proofErr w:type="spellEnd"/>
      <w:r>
        <w:rPr>
          <w:lang w:eastAsia="ko-KR"/>
        </w:rPr>
        <w:t>.</w:t>
      </w:r>
    </w:p>
    <w:p w14:paraId="60FFF9AB" w14:textId="58146417" w:rsidR="00C951CA" w:rsidRDefault="00C951CA" w:rsidP="00C951CA">
      <w:pPr>
        <w:pStyle w:val="Bullet1"/>
        <w:rPr>
          <w:lang w:eastAsia="ko-KR"/>
        </w:rPr>
      </w:pPr>
      <w:r>
        <w:rPr>
          <w:lang w:eastAsia="ko-KR"/>
        </w:rPr>
        <w:t>The system should maintain reliable connectivity and provide mechanisms to resume data transmission following temporary interruptions, with optional data buffering or automatic retransmission capabilities.</w:t>
      </w:r>
    </w:p>
    <w:p w14:paraId="5719F1CE" w14:textId="6133CB4F" w:rsidR="00C951CA" w:rsidRDefault="00C951CA" w:rsidP="00C951CA">
      <w:pPr>
        <w:pStyle w:val="Bullet1"/>
        <w:rPr>
          <w:lang w:eastAsia="ko-KR"/>
        </w:rPr>
      </w:pPr>
      <w:r>
        <w:rPr>
          <w:lang w:eastAsia="ko-KR"/>
        </w:rPr>
        <w:t>Communication technologies should offer resistance to electromagnetic interference and signal attenuation commonly present in marine environments.</w:t>
      </w:r>
    </w:p>
    <w:p w14:paraId="4087D3A4" w14:textId="40E6FE63" w:rsidR="00C951CA" w:rsidRDefault="00C951CA" w:rsidP="00C951CA">
      <w:pPr>
        <w:pStyle w:val="Bullet1"/>
        <w:rPr>
          <w:lang w:eastAsia="ko-KR"/>
        </w:rPr>
      </w:pPr>
      <w:r>
        <w:rPr>
          <w:lang w:eastAsia="ko-KR"/>
        </w:rPr>
        <w:t>Integration with existing maritime systems (e.g., VTS, AIS, or centralized monitoring platforms) may be considered to enhance operational efficiency and enable unified digital data exchange.</w:t>
      </w:r>
    </w:p>
    <w:p w14:paraId="78B9F1E8" w14:textId="39DB827F" w:rsidR="00C951CA" w:rsidRDefault="00C951CA" w:rsidP="00C951CA">
      <w:pPr>
        <w:pStyle w:val="a2"/>
        <w:rPr>
          <w:lang w:eastAsia="ko-KR"/>
        </w:rPr>
      </w:pPr>
      <w:r w:rsidRPr="00C951CA">
        <w:rPr>
          <w:lang w:eastAsia="ko-KR"/>
        </w:rPr>
        <w:t>Where appropriate, low-power wide area networks (LPWAN), satellite-based communication, cellular IoT networks, or radio-based systems may be selected based on deployment environment, range, coverage, regulatory conditions, and operational requirements.</w:t>
      </w:r>
    </w:p>
    <w:p w14:paraId="624BC7C0" w14:textId="4F930F13" w:rsidR="00C951CA" w:rsidRDefault="00C951CA" w:rsidP="00C951CA">
      <w:pPr>
        <w:pStyle w:val="3"/>
        <w:rPr>
          <w:lang w:eastAsia="ko-KR"/>
        </w:rPr>
      </w:pPr>
      <w:r>
        <w:rPr>
          <w:lang w:eastAsia="ko-KR"/>
        </w:rPr>
        <w:t xml:space="preserve">Data Transmission Protocols </w:t>
      </w:r>
    </w:p>
    <w:p w14:paraId="57B626CA" w14:textId="2F2E2A29" w:rsidR="00C951CA" w:rsidRDefault="00C951CA" w:rsidP="00C951CA">
      <w:pPr>
        <w:pStyle w:val="a2"/>
        <w:rPr>
          <w:lang w:eastAsia="ko-KR"/>
        </w:rPr>
      </w:pPr>
      <w:r w:rsidRPr="00C951CA">
        <w:rPr>
          <w:lang w:eastAsia="ko-KR"/>
        </w:rPr>
        <w:t>A range of communication protocols may be used within an IoT ecosystem to enable device-to-device (D2D) or machine-to-machine (M2M) communication, real-time monitoring, and data integration. Commonly used protocols include, but are not limited to:</w:t>
      </w:r>
    </w:p>
    <w:p w14:paraId="768DD553" w14:textId="77777777" w:rsidR="00C152C3" w:rsidRDefault="00C152C3" w:rsidP="00C152C3">
      <w:pPr>
        <w:pStyle w:val="Bullet1"/>
        <w:rPr>
          <w:lang w:eastAsia="ko-KR"/>
        </w:rPr>
      </w:pPr>
      <w:r>
        <w:rPr>
          <w:lang w:eastAsia="ko-KR"/>
        </w:rPr>
        <w:t>MQTT (Message Queue Telemetry Transport): A lightweight publish/subscribe protocol suitable for telemetry exchange over ordered, lossless, bi-directional connections.</w:t>
      </w:r>
    </w:p>
    <w:p w14:paraId="3A3DB9FA" w14:textId="32F1C37D" w:rsidR="00C152C3" w:rsidRDefault="00C152C3" w:rsidP="00C152C3">
      <w:pPr>
        <w:pStyle w:val="Bullet1"/>
        <w:rPr>
          <w:lang w:eastAsia="ko-KR"/>
        </w:rPr>
      </w:pPr>
      <w:r>
        <w:rPr>
          <w:lang w:eastAsia="ko-KR"/>
        </w:rPr>
        <w:t>AMQP (Advanced Message Queuing Protocol): An open-standard messaging protocol applicable to various IoT environments that require reliable message delivery.</w:t>
      </w:r>
    </w:p>
    <w:p w14:paraId="6D148A27" w14:textId="7D482C95" w:rsidR="00C152C3" w:rsidRDefault="00C152C3" w:rsidP="00C152C3">
      <w:pPr>
        <w:pStyle w:val="Bullet1"/>
        <w:rPr>
          <w:lang w:eastAsia="ko-KR"/>
        </w:rPr>
      </w:pPr>
      <w:r>
        <w:rPr>
          <w:lang w:eastAsia="ko-KR"/>
        </w:rPr>
        <w:t>OPC UA (Open Platform Communications Unified Architecture): A vendor-neutral protocol widely used for industrial automation and system interoperability.</w:t>
      </w:r>
    </w:p>
    <w:p w14:paraId="4804EE4F" w14:textId="39CA6ED6" w:rsidR="00C152C3" w:rsidRDefault="00C152C3" w:rsidP="00C152C3">
      <w:pPr>
        <w:pStyle w:val="Bullet1"/>
        <w:rPr>
          <w:lang w:eastAsia="ko-KR"/>
        </w:rPr>
      </w:pPr>
      <w:r>
        <w:rPr>
          <w:lang w:eastAsia="ko-KR"/>
        </w:rPr>
        <w:t>CoAP (Constrained Application Protocol): A specialized protocol designed for constrained devices operating in low-power and lossy network environments.</w:t>
      </w:r>
    </w:p>
    <w:p w14:paraId="19142F81" w14:textId="60D692AF" w:rsidR="00C951CA" w:rsidRDefault="00C152C3" w:rsidP="00C152C3">
      <w:pPr>
        <w:pStyle w:val="Bullet1"/>
        <w:rPr>
          <w:lang w:eastAsia="ko-KR"/>
        </w:rPr>
      </w:pPr>
      <w:r>
        <w:rPr>
          <w:lang w:eastAsia="ko-KR"/>
        </w:rPr>
        <w:t>LwM2M (Lightweight Machine-to-Machine): A protocol designed to support device management, firmware updates, and configuration over the air (OTA).</w:t>
      </w:r>
    </w:p>
    <w:p w14:paraId="22C63B9D" w14:textId="5A808D0D" w:rsidR="00CA667E" w:rsidRDefault="00CA667E" w:rsidP="00CA667E">
      <w:pPr>
        <w:pStyle w:val="a2"/>
        <w:rPr>
          <w:lang w:eastAsia="ko-KR"/>
        </w:rPr>
      </w:pPr>
      <w:r w:rsidRPr="00CA667E">
        <w:rPr>
          <w:lang w:eastAsia="ko-KR"/>
        </w:rPr>
        <w:t>The choice of protocol may depend on data volume, transmission frequency, energy constraints, interoperability needs, and security requirements.</w:t>
      </w:r>
    </w:p>
    <w:p w14:paraId="10B00EDB" w14:textId="21E186D0" w:rsidR="00993577" w:rsidRDefault="00993577" w:rsidP="00993577">
      <w:pPr>
        <w:pStyle w:val="3"/>
        <w:rPr>
          <w:lang w:eastAsia="ko-KR"/>
        </w:rPr>
      </w:pPr>
      <w:r>
        <w:rPr>
          <w:rFonts w:hint="eastAsia"/>
          <w:lang w:eastAsia="ko-KR"/>
        </w:rPr>
        <w:t>D</w:t>
      </w:r>
      <w:r>
        <w:rPr>
          <w:lang w:eastAsia="ko-KR"/>
        </w:rPr>
        <w:t>ata Transmission Considerations</w:t>
      </w:r>
    </w:p>
    <w:p w14:paraId="271FF56A" w14:textId="75F82A8E" w:rsidR="00993577" w:rsidRDefault="00993577" w:rsidP="00993577">
      <w:pPr>
        <w:pStyle w:val="a2"/>
        <w:rPr>
          <w:lang w:eastAsia="ko-KR"/>
        </w:rPr>
      </w:pPr>
      <w:r>
        <w:rPr>
          <w:lang w:eastAsia="ko-KR"/>
        </w:rPr>
        <w:t>When defining data transmission characteristics, the following factors may be taken into consideration:</w:t>
      </w:r>
    </w:p>
    <w:p w14:paraId="1016B422" w14:textId="06F04EEB" w:rsidR="00993577" w:rsidRDefault="00993577" w:rsidP="00993577">
      <w:pPr>
        <w:pStyle w:val="Bullet1"/>
        <w:rPr>
          <w:lang w:eastAsia="ko-KR"/>
        </w:rPr>
      </w:pPr>
      <w:r>
        <w:rPr>
          <w:lang w:eastAsia="ko-KR"/>
        </w:rPr>
        <w:t>Data rate</w:t>
      </w:r>
    </w:p>
    <w:p w14:paraId="520940E9" w14:textId="55190563" w:rsidR="00993577" w:rsidRDefault="00993577" w:rsidP="00993577">
      <w:pPr>
        <w:pStyle w:val="Bullet1"/>
        <w:rPr>
          <w:lang w:eastAsia="ko-KR"/>
        </w:rPr>
      </w:pPr>
      <w:r>
        <w:rPr>
          <w:lang w:eastAsia="ko-KR"/>
        </w:rPr>
        <w:t>Latency</w:t>
      </w:r>
    </w:p>
    <w:p w14:paraId="480C0C33" w14:textId="7874C33A" w:rsidR="00993577" w:rsidRDefault="00993577" w:rsidP="00993577">
      <w:pPr>
        <w:pStyle w:val="Bullet1"/>
        <w:rPr>
          <w:lang w:eastAsia="ko-KR"/>
        </w:rPr>
      </w:pPr>
      <w:r>
        <w:rPr>
          <w:lang w:eastAsia="ko-KR"/>
        </w:rPr>
        <w:t>Error detection and correction capabilities</w:t>
      </w:r>
    </w:p>
    <w:p w14:paraId="113CED67" w14:textId="20133CB0" w:rsidR="00993577" w:rsidRDefault="00993577" w:rsidP="00993577">
      <w:pPr>
        <w:pStyle w:val="Bullet1"/>
        <w:rPr>
          <w:lang w:eastAsia="ko-KR"/>
        </w:rPr>
      </w:pPr>
      <w:r>
        <w:rPr>
          <w:lang w:eastAsia="ko-KR"/>
        </w:rPr>
        <w:t>Reliability and redundancy</w:t>
      </w:r>
    </w:p>
    <w:p w14:paraId="696C38F8" w14:textId="2F7D21B4" w:rsidR="00993577" w:rsidRDefault="00993577" w:rsidP="00993577">
      <w:pPr>
        <w:pStyle w:val="Bullet1"/>
        <w:rPr>
          <w:lang w:eastAsia="ko-KR"/>
        </w:rPr>
      </w:pPr>
      <w:r>
        <w:rPr>
          <w:lang w:eastAsia="ko-KR"/>
        </w:rPr>
        <w:t>Availability and coverage</w:t>
      </w:r>
    </w:p>
    <w:p w14:paraId="77D276E7" w14:textId="7BBA13FB" w:rsidR="00993577" w:rsidRDefault="00993577" w:rsidP="00993577">
      <w:pPr>
        <w:pStyle w:val="Bullet1"/>
        <w:rPr>
          <w:lang w:eastAsia="ko-KR"/>
        </w:rPr>
      </w:pPr>
      <w:r>
        <w:rPr>
          <w:lang w:eastAsia="ko-KR"/>
        </w:rPr>
        <w:t>Service transparency and interoperability</w:t>
      </w:r>
    </w:p>
    <w:p w14:paraId="602882F0" w14:textId="28BF4741" w:rsidR="00993577" w:rsidRDefault="00993577" w:rsidP="00993577">
      <w:pPr>
        <w:pStyle w:val="Bullet1"/>
        <w:rPr>
          <w:lang w:eastAsia="ko-KR"/>
        </w:rPr>
      </w:pPr>
      <w:r>
        <w:rPr>
          <w:lang w:eastAsia="ko-KR"/>
        </w:rPr>
        <w:t>Transmission capacity and scalability</w:t>
      </w:r>
    </w:p>
    <w:p w14:paraId="0D341751" w14:textId="3D49BFE1" w:rsidR="00993577" w:rsidRDefault="00993577" w:rsidP="00993577">
      <w:pPr>
        <w:pStyle w:val="Bullet1"/>
        <w:rPr>
          <w:lang w:eastAsia="ko-KR"/>
        </w:rPr>
      </w:pPr>
      <w:r>
        <w:rPr>
          <w:lang w:eastAsia="ko-KR"/>
        </w:rPr>
        <w:t>Cybersecurity considerations</w:t>
      </w:r>
    </w:p>
    <w:p w14:paraId="226F4802" w14:textId="5B28A505" w:rsidR="00993577" w:rsidRDefault="00993577" w:rsidP="00993577">
      <w:pPr>
        <w:pStyle w:val="Bullet1"/>
        <w:rPr>
          <w:lang w:eastAsia="ko-KR"/>
        </w:rPr>
      </w:pPr>
      <w:r>
        <w:rPr>
          <w:lang w:eastAsia="ko-KR"/>
        </w:rPr>
        <w:t>Licensing or spectrum regulatory constraints</w:t>
      </w:r>
    </w:p>
    <w:p w14:paraId="48774BFE" w14:textId="53F3CEC4" w:rsidR="00993577" w:rsidRDefault="00993577" w:rsidP="00993577">
      <w:pPr>
        <w:pStyle w:val="Bullet1"/>
        <w:rPr>
          <w:lang w:eastAsia="ko-KR"/>
        </w:rPr>
      </w:pPr>
      <w:r>
        <w:rPr>
          <w:lang w:eastAsia="ko-KR"/>
        </w:rPr>
        <w:lastRenderedPageBreak/>
        <w:t>Communication range requirements</w:t>
      </w:r>
    </w:p>
    <w:p w14:paraId="63FD96C7" w14:textId="23AB18EE" w:rsidR="00993577" w:rsidRPr="00993577" w:rsidRDefault="00993577" w:rsidP="00993577">
      <w:pPr>
        <w:pStyle w:val="a2"/>
        <w:rPr>
          <w:lang w:eastAsia="ko-KR"/>
        </w:rPr>
      </w:pPr>
      <w:r>
        <w:rPr>
          <w:lang w:eastAsia="ko-KR"/>
        </w:rPr>
        <w:t xml:space="preserve">These characteristics may vary based on operational scenarios, type of </w:t>
      </w:r>
      <w:proofErr w:type="spellStart"/>
      <w:r>
        <w:rPr>
          <w:lang w:eastAsia="ko-KR"/>
        </w:rPr>
        <w:t>AtoN</w:t>
      </w:r>
      <w:proofErr w:type="spellEnd"/>
      <w:r>
        <w:rPr>
          <w:lang w:eastAsia="ko-KR"/>
        </w:rPr>
        <w:t>, and national or regional regulatory conditions.</w:t>
      </w:r>
    </w:p>
    <w:p w14:paraId="7F20AC4F" w14:textId="77777777" w:rsidR="00C951CA" w:rsidRPr="00C951CA" w:rsidRDefault="00C951CA" w:rsidP="00C951CA">
      <w:pPr>
        <w:pStyle w:val="a2"/>
        <w:rPr>
          <w:lang w:eastAsia="ko-KR"/>
        </w:rPr>
      </w:pPr>
    </w:p>
    <w:p w14:paraId="767E2BB8" w14:textId="1CF91832" w:rsidR="00904C4C" w:rsidRPr="00DC7E6E" w:rsidRDefault="00904C4C" w:rsidP="00904C4C">
      <w:pPr>
        <w:pStyle w:val="2"/>
        <w:rPr>
          <w:color w:val="FF0000"/>
          <w:lang w:eastAsia="ko-KR"/>
        </w:rPr>
      </w:pPr>
      <w:bookmarkStart w:id="32" w:name="_Toc211530392"/>
      <w:r w:rsidRPr="00DC7E6E">
        <w:rPr>
          <w:rFonts w:hint="eastAsia"/>
          <w:color w:val="FF0000"/>
          <w:lang w:eastAsia="ko-KR"/>
        </w:rPr>
        <w:t>Device Integration and System Interface Requirements</w:t>
      </w:r>
      <w:bookmarkEnd w:id="32"/>
    </w:p>
    <w:p w14:paraId="6FC7CB27" w14:textId="77777777" w:rsidR="00904C4C" w:rsidRPr="00DC7E6E" w:rsidRDefault="00904C4C" w:rsidP="00904C4C">
      <w:pPr>
        <w:pStyle w:val="Heading2separationline"/>
        <w:rPr>
          <w:color w:val="FF0000"/>
          <w:lang w:eastAsia="ko-KR"/>
        </w:rPr>
      </w:pPr>
    </w:p>
    <w:p w14:paraId="5D3C97B8" w14:textId="2AA0FDA5" w:rsidR="00904C4C" w:rsidRPr="00694893" w:rsidRDefault="00904C4C" w:rsidP="00904C4C">
      <w:pPr>
        <w:pStyle w:val="a2"/>
        <w:rPr>
          <w:b/>
          <w:bCs/>
          <w:color w:val="FF0000"/>
          <w:lang w:eastAsia="ko-KR"/>
        </w:rPr>
      </w:pPr>
      <w:r w:rsidRPr="00DC7E6E">
        <w:rPr>
          <w:rFonts w:hint="eastAsia"/>
          <w:color w:val="FF0000"/>
          <w:lang w:eastAsia="ko-KR"/>
        </w:rPr>
        <w:t xml:space="preserve">How sensors and communication components should be integrated or interfaced with the </w:t>
      </w:r>
      <w:proofErr w:type="spellStart"/>
      <w:r w:rsidRPr="00DC7E6E">
        <w:rPr>
          <w:rFonts w:hint="eastAsia"/>
          <w:color w:val="FF0000"/>
          <w:lang w:eastAsia="ko-KR"/>
        </w:rPr>
        <w:t>AtoN</w:t>
      </w:r>
      <w:proofErr w:type="spellEnd"/>
      <w:r w:rsidRPr="00DC7E6E">
        <w:rPr>
          <w:rFonts w:hint="eastAsia"/>
          <w:color w:val="FF0000"/>
          <w:lang w:eastAsia="ko-KR"/>
        </w:rPr>
        <w:t xml:space="preserve"> system, including modularity and compatibility</w:t>
      </w:r>
      <w:commentRangeStart w:id="33"/>
      <w:r w:rsidRPr="00694893">
        <w:rPr>
          <w:rFonts w:hint="eastAsia"/>
          <w:b/>
          <w:bCs/>
          <w:color w:val="FF0000"/>
          <w:lang w:eastAsia="ko-KR"/>
        </w:rPr>
        <w:t>.</w:t>
      </w:r>
      <w:r w:rsidR="00694893" w:rsidRPr="00694893">
        <w:rPr>
          <w:b/>
          <w:bCs/>
          <w:color w:val="FF0000"/>
          <w:lang w:eastAsia="ko-KR"/>
        </w:rPr>
        <w:t xml:space="preserve"> </w:t>
      </w:r>
      <w:proofErr w:type="spellStart"/>
      <w:r w:rsidR="00694893" w:rsidRPr="00694893">
        <w:rPr>
          <w:b/>
          <w:bCs/>
          <w:color w:val="FF0000"/>
          <w:lang w:eastAsia="ko-KR"/>
        </w:rPr>
        <w:t>IALA</w:t>
      </w:r>
      <w:proofErr w:type="spellEnd"/>
      <w:r w:rsidR="00694893" w:rsidRPr="00694893">
        <w:rPr>
          <w:b/>
          <w:bCs/>
          <w:color w:val="FF0000"/>
          <w:lang w:eastAsia="ko-KR"/>
        </w:rPr>
        <w:t xml:space="preserve"> </w:t>
      </w:r>
      <w:proofErr w:type="spellStart"/>
      <w:r w:rsidR="00694893" w:rsidRPr="00694893">
        <w:rPr>
          <w:b/>
          <w:bCs/>
          <w:color w:val="FF0000"/>
          <w:lang w:eastAsia="ko-KR"/>
        </w:rPr>
        <w:t>spesification</w:t>
      </w:r>
      <w:commentRangeEnd w:id="33"/>
      <w:proofErr w:type="spellEnd"/>
      <w:r w:rsidR="00D53C73">
        <w:rPr>
          <w:rStyle w:val="af"/>
        </w:rPr>
        <w:commentReference w:id="33"/>
      </w:r>
    </w:p>
    <w:p w14:paraId="3E466301" w14:textId="2483544E" w:rsidR="00904C4C" w:rsidRDefault="00904C4C" w:rsidP="00904C4C">
      <w:pPr>
        <w:pStyle w:val="2"/>
        <w:rPr>
          <w:lang w:eastAsia="ko-KR"/>
        </w:rPr>
      </w:pPr>
      <w:bookmarkStart w:id="34" w:name="_Toc211530393"/>
      <w:r>
        <w:rPr>
          <w:rFonts w:hint="eastAsia"/>
          <w:lang w:eastAsia="ko-KR"/>
        </w:rPr>
        <w:t>Enclosure and Housing Requirements</w:t>
      </w:r>
      <w:bookmarkEnd w:id="34"/>
    </w:p>
    <w:p w14:paraId="3394F3B5" w14:textId="77777777" w:rsidR="00904C4C" w:rsidRPr="00644112" w:rsidRDefault="00904C4C" w:rsidP="00904C4C">
      <w:pPr>
        <w:pStyle w:val="Heading2separationline"/>
        <w:rPr>
          <w:color w:val="auto"/>
          <w:lang w:eastAsia="ko-KR"/>
        </w:rPr>
      </w:pPr>
    </w:p>
    <w:p w14:paraId="63E75F52" w14:textId="43002A3B" w:rsidR="00617DB3" w:rsidRDefault="00617DB3" w:rsidP="00617DB3">
      <w:pPr>
        <w:pStyle w:val="a2"/>
        <w:rPr>
          <w:lang w:eastAsia="ko-KR"/>
        </w:rPr>
      </w:pPr>
      <w:r>
        <w:rPr>
          <w:lang w:eastAsia="ko-KR"/>
        </w:rPr>
        <w:t xml:space="preserve">In addition to complying with applicable ingress protection standards such as IEC 60529 (e.g., IP67 or above), the physical housing of IoT </w:t>
      </w:r>
      <w:r w:rsidR="0038427D">
        <w:rPr>
          <w:lang w:eastAsia="ko-KR"/>
        </w:rPr>
        <w:t xml:space="preserve">sensors deployed on marine </w:t>
      </w:r>
      <w:proofErr w:type="spellStart"/>
      <w:r w:rsidR="0038427D">
        <w:rPr>
          <w:lang w:eastAsia="ko-KR"/>
        </w:rPr>
        <w:t>AtoN</w:t>
      </w:r>
      <w:proofErr w:type="spellEnd"/>
      <w:r>
        <w:rPr>
          <w:lang w:eastAsia="ko-KR"/>
        </w:rPr>
        <w:t xml:space="preserve"> should take into accoun</w:t>
      </w:r>
      <w:r w:rsidR="00750235">
        <w:rPr>
          <w:lang w:eastAsia="ko-KR"/>
        </w:rPr>
        <w:t>t the following considerations:</w:t>
      </w:r>
    </w:p>
    <w:p w14:paraId="3E40C6B3" w14:textId="0D1361AF" w:rsidR="00617DB3" w:rsidRDefault="00617DB3" w:rsidP="00617DB3">
      <w:pPr>
        <w:pStyle w:val="Bullet1"/>
        <w:rPr>
          <w:lang w:eastAsia="ko-KR"/>
        </w:rPr>
      </w:pPr>
      <w:r>
        <w:rPr>
          <w:lang w:eastAsia="ko-KR"/>
        </w:rPr>
        <w:t>The external surface of the housing should be free from sharp edges or corners to ensure safe handling during installation and maintenance. The enclosure should not exhibit deformation, cracks, excessive wear, corrosion, or contamination.</w:t>
      </w:r>
    </w:p>
    <w:p w14:paraId="561388CF" w14:textId="663936A4" w:rsidR="00617DB3" w:rsidRDefault="00617DB3" w:rsidP="00617DB3">
      <w:pPr>
        <w:pStyle w:val="Bullet1"/>
        <w:rPr>
          <w:lang w:eastAsia="ko-KR"/>
        </w:rPr>
      </w:pPr>
      <w:r>
        <w:rPr>
          <w:lang w:eastAsia="ko-KR"/>
        </w:rPr>
        <w:t>The casing should provide adequate sealing performance to prevent dust, water, or foreign substances from entering and affecting internal components.</w:t>
      </w:r>
    </w:p>
    <w:p w14:paraId="4674477D" w14:textId="522F8D84" w:rsidR="00617DB3" w:rsidRDefault="00617DB3" w:rsidP="00617DB3">
      <w:pPr>
        <w:pStyle w:val="Bullet1"/>
        <w:rPr>
          <w:lang w:eastAsia="ko-KR"/>
        </w:rPr>
      </w:pPr>
      <w:r>
        <w:rPr>
          <w:lang w:eastAsia="ko-KR"/>
        </w:rPr>
        <w:t xml:space="preserve">The enclosure should have sufficient mechanical strength and stability to protect electronic components from shocks, vibration, or physical stress, particularly in floating </w:t>
      </w:r>
      <w:proofErr w:type="spellStart"/>
      <w:r>
        <w:rPr>
          <w:lang w:eastAsia="ko-KR"/>
        </w:rPr>
        <w:t>AtoN</w:t>
      </w:r>
      <w:proofErr w:type="spellEnd"/>
      <w:r>
        <w:rPr>
          <w:lang w:eastAsia="ko-KR"/>
        </w:rPr>
        <w:t xml:space="preserve"> applications.</w:t>
      </w:r>
    </w:p>
    <w:p w14:paraId="75E75B87" w14:textId="7E23C00D" w:rsidR="00617DB3" w:rsidRDefault="00617DB3" w:rsidP="00617DB3">
      <w:pPr>
        <w:pStyle w:val="Bullet1"/>
        <w:rPr>
          <w:lang w:eastAsia="ko-KR"/>
        </w:rPr>
      </w:pPr>
      <w:r>
        <w:rPr>
          <w:lang w:eastAsia="ko-KR"/>
        </w:rPr>
        <w:t>In marine environments, the housing should be weather-resistant and maintain watertight integrity under conditions such as salt spray, humidity, temperature variations, and corrosive exposure. In the event of temporary immersion, the device should retain its operational functionality.</w:t>
      </w:r>
    </w:p>
    <w:p w14:paraId="47AF3112" w14:textId="0D348F1F" w:rsidR="00617DB3" w:rsidRDefault="00617DB3" w:rsidP="00617DB3">
      <w:pPr>
        <w:pStyle w:val="Bullet1"/>
        <w:rPr>
          <w:lang w:eastAsia="ko-KR"/>
        </w:rPr>
      </w:pPr>
      <w:r>
        <w:rPr>
          <w:lang w:eastAsia="ko-KR"/>
        </w:rPr>
        <w:t>For light-related sensors, the housing or protective cover should provide high optical transparency to ensure accurate and stable performance.</w:t>
      </w:r>
    </w:p>
    <w:p w14:paraId="6BDF3FF2" w14:textId="48965262" w:rsidR="00617DB3" w:rsidRPr="00750235" w:rsidRDefault="00617DB3" w:rsidP="00617DB3">
      <w:pPr>
        <w:pStyle w:val="Bullet1"/>
        <w:rPr>
          <w:lang w:eastAsia="ko-KR"/>
        </w:rPr>
      </w:pPr>
      <w:r>
        <w:rPr>
          <w:lang w:eastAsia="ko-KR"/>
        </w:rPr>
        <w:t>Environmentally responsible materials are recommended to reduce the potential environmental impact in marine ecosystems.</w:t>
      </w:r>
    </w:p>
    <w:p w14:paraId="4CD06EFB" w14:textId="3773E061" w:rsidR="00835EA0" w:rsidRPr="00835EA0" w:rsidRDefault="00617DB3" w:rsidP="00DC7E6E">
      <w:pPr>
        <w:pStyle w:val="a2"/>
        <w:rPr>
          <w:lang w:eastAsia="ko-KR"/>
        </w:rPr>
      </w:pPr>
      <w:r>
        <w:rPr>
          <w:lang w:eastAsia="ko-KR"/>
        </w:rPr>
        <w:t>Before final material selection, an assessment of the intended deployment environment should be conducted to ensure that the chosen enclosure materials and construction can maintain required functionality and durability under expected operational stresses.</w:t>
      </w:r>
      <w:bookmarkStart w:id="35" w:name="_Hlk59179146"/>
    </w:p>
    <w:p w14:paraId="733E6D8B" w14:textId="3931689B" w:rsidR="00854BCE" w:rsidRPr="00F55AD7" w:rsidRDefault="00646AFD" w:rsidP="0011597B">
      <w:pPr>
        <w:pStyle w:val="1"/>
      </w:pPr>
      <w:bookmarkStart w:id="36" w:name="_Toc211530394"/>
      <w:bookmarkEnd w:id="35"/>
      <w:r w:rsidRPr="00F55AD7">
        <w:t>D</w:t>
      </w:r>
      <w:r w:rsidR="0011597B">
        <w:rPr>
          <w:rFonts w:hint="eastAsia"/>
          <w:lang w:eastAsia="ko-KR"/>
        </w:rPr>
        <w:t>ata Integration and Cybersecurity</w:t>
      </w:r>
      <w:bookmarkEnd w:id="36"/>
    </w:p>
    <w:p w14:paraId="3CFD6FF2" w14:textId="77777777" w:rsidR="00646AFD" w:rsidRPr="00F55AD7" w:rsidRDefault="00646AFD" w:rsidP="00CB1D11">
      <w:pPr>
        <w:pStyle w:val="Heading1separationline"/>
        <w:suppressAutoHyphens/>
      </w:pPr>
    </w:p>
    <w:p w14:paraId="2B902301" w14:textId="74954171" w:rsidR="0011597B" w:rsidRDefault="0011597B" w:rsidP="0011597B">
      <w:pPr>
        <w:pStyle w:val="2"/>
        <w:rPr>
          <w:rStyle w:val="Char2"/>
          <w:lang w:eastAsia="ko-KR"/>
        </w:rPr>
      </w:pPr>
      <w:bookmarkStart w:id="37" w:name="_Toc211530395"/>
      <w:bookmarkStart w:id="38" w:name="_Hlk59209504"/>
      <w:r>
        <w:rPr>
          <w:rStyle w:val="Char2"/>
          <w:rFonts w:hint="eastAsia"/>
          <w:lang w:eastAsia="ko-KR"/>
        </w:rPr>
        <w:t>Standardized Data Formats</w:t>
      </w:r>
      <w:bookmarkEnd w:id="37"/>
    </w:p>
    <w:p w14:paraId="1765C5E1" w14:textId="77777777" w:rsidR="0011597B" w:rsidRPr="0011597B" w:rsidRDefault="0011597B" w:rsidP="0011597B">
      <w:pPr>
        <w:pStyle w:val="Heading2separationline"/>
        <w:rPr>
          <w:lang w:eastAsia="ko-KR"/>
        </w:rPr>
      </w:pPr>
    </w:p>
    <w:p w14:paraId="1E5DCFB3" w14:textId="0793DB85" w:rsidR="00CF23F6" w:rsidRPr="00CF23F6" w:rsidRDefault="00CF23F6" w:rsidP="00CF23F6">
      <w:pPr>
        <w:pStyle w:val="a2"/>
        <w:suppressAutoHyphens/>
        <w:rPr>
          <w:rStyle w:val="Char2"/>
        </w:rPr>
      </w:pPr>
      <w:r w:rsidRPr="00CF23F6">
        <w:rPr>
          <w:rStyle w:val="Char2"/>
        </w:rPr>
        <w:t>Data transmitted fro</w:t>
      </w:r>
      <w:r w:rsidR="0038427D">
        <w:rPr>
          <w:rStyle w:val="Char2"/>
        </w:rPr>
        <w:t xml:space="preserve">m IoT sensors installed on </w:t>
      </w:r>
      <w:proofErr w:type="spellStart"/>
      <w:r w:rsidR="0038427D">
        <w:rPr>
          <w:rStyle w:val="Char2"/>
        </w:rPr>
        <w:t>AtoN</w:t>
      </w:r>
      <w:proofErr w:type="spellEnd"/>
      <w:r w:rsidRPr="00CF23F6">
        <w:rPr>
          <w:rStyle w:val="Char2"/>
        </w:rPr>
        <w:t xml:space="preserve"> should comply with relevant IALA standards, such as the S-200 series, to promote data harmonization, interoperability, and consistency across global </w:t>
      </w:r>
      <w:proofErr w:type="spellStart"/>
      <w:r w:rsidRPr="00CF23F6">
        <w:rPr>
          <w:rStyle w:val="Char2"/>
        </w:rPr>
        <w:t>AtoN</w:t>
      </w:r>
      <w:proofErr w:type="spellEnd"/>
      <w:r w:rsidRPr="00CF23F6">
        <w:rPr>
          <w:rStyle w:val="Char2"/>
        </w:rPr>
        <w:t xml:space="preserve"> monitoring networks. These standards align with the IHO S-100 Universal Hydrographic Data Model, enabling seamless integration with wider maritime information systems such as e-Navigation, Vessel Traffic Services (VTS), and Electronic Chart Display a</w:t>
      </w:r>
      <w:r>
        <w:rPr>
          <w:rStyle w:val="Char2"/>
        </w:rPr>
        <w:t>nd Information Systems (ECDIS).</w:t>
      </w:r>
    </w:p>
    <w:p w14:paraId="4917941F" w14:textId="77777777" w:rsidR="00CF23F6" w:rsidRDefault="00CF23F6" w:rsidP="00CF23F6">
      <w:pPr>
        <w:pStyle w:val="a2"/>
        <w:suppressAutoHyphens/>
        <w:rPr>
          <w:rStyle w:val="Char2"/>
        </w:rPr>
      </w:pPr>
      <w:r w:rsidRPr="00CF23F6">
        <w:rPr>
          <w:rStyle w:val="Char2"/>
        </w:rPr>
        <w:t>Conformance to such standardized data models ensures that IoT data can be efficiently exchanged, interpreted, and utilized across different national authorities, operators, and platforms. As the role of Artificial Intelligence (AI) in maritime digital ecosystems increases, AI-based tools may be used to support automated data structuring, normalization, and quality assurance, thereby improving accuracy, efficiency, and interoperability.</w:t>
      </w:r>
    </w:p>
    <w:p w14:paraId="5388C8D7" w14:textId="63601471" w:rsidR="00546C66" w:rsidRDefault="0073380C" w:rsidP="00546C66">
      <w:pPr>
        <w:pStyle w:val="2"/>
        <w:rPr>
          <w:lang w:eastAsia="ko-KR"/>
        </w:rPr>
      </w:pPr>
      <w:bookmarkStart w:id="39" w:name="_Toc211530396"/>
      <w:r>
        <w:rPr>
          <w:rFonts w:hint="eastAsia"/>
          <w:lang w:eastAsia="ko-KR"/>
        </w:rPr>
        <w:lastRenderedPageBreak/>
        <w:t>Cybersecurity Risk Mitigation</w:t>
      </w:r>
      <w:bookmarkEnd w:id="39"/>
    </w:p>
    <w:p w14:paraId="55956325" w14:textId="77777777" w:rsidR="0073380C" w:rsidRDefault="0073380C" w:rsidP="0073380C">
      <w:pPr>
        <w:pStyle w:val="Heading2separationline"/>
        <w:rPr>
          <w:lang w:eastAsia="ko-KR"/>
        </w:rPr>
      </w:pPr>
    </w:p>
    <w:p w14:paraId="539E5B2F" w14:textId="6D9FB45E" w:rsidR="0073380C" w:rsidRDefault="0073380C" w:rsidP="0073380C">
      <w:pPr>
        <w:pStyle w:val="a2"/>
        <w:rPr>
          <w:color w:val="FF0000"/>
          <w:lang w:eastAsia="ko-KR"/>
        </w:rPr>
      </w:pPr>
      <w:r w:rsidRPr="00040359">
        <w:rPr>
          <w:rFonts w:hint="eastAsia"/>
          <w:color w:val="FF0000"/>
          <w:lang w:eastAsia="ko-KR"/>
        </w:rPr>
        <w:t xml:space="preserve">Measures required to ensure secure data transmission, protect devices from unauthorized access, and implement </w:t>
      </w:r>
      <w:r w:rsidRPr="00040359">
        <w:rPr>
          <w:color w:val="FF0000"/>
          <w:lang w:eastAsia="ko-KR"/>
        </w:rPr>
        <w:t>authentication</w:t>
      </w:r>
      <w:r w:rsidRPr="00040359">
        <w:rPr>
          <w:rFonts w:hint="eastAsia"/>
          <w:color w:val="FF0000"/>
          <w:lang w:eastAsia="ko-KR"/>
        </w:rPr>
        <w:t>, encryption, and network-level safeguards.</w:t>
      </w:r>
    </w:p>
    <w:p w14:paraId="181A6491" w14:textId="74D433AC" w:rsidR="00B90105" w:rsidRDefault="00B90105" w:rsidP="0073380C">
      <w:pPr>
        <w:pStyle w:val="a2"/>
        <w:rPr>
          <w:color w:val="FF0000"/>
          <w:lang w:eastAsia="ko-KR"/>
        </w:rPr>
      </w:pPr>
      <w:r>
        <w:rPr>
          <w:color w:val="FF0000"/>
          <w:lang w:eastAsia="ko-KR"/>
        </w:rPr>
        <w:t xml:space="preserve">Security frameworks, authentication, encryption, firmware update integrity. </w:t>
      </w:r>
    </w:p>
    <w:p w14:paraId="0BCF50B0" w14:textId="08D3B0EE" w:rsidR="00B90105" w:rsidRDefault="00B90105" w:rsidP="0073380C">
      <w:pPr>
        <w:pStyle w:val="a2"/>
        <w:rPr>
          <w:color w:val="FF0000"/>
          <w:lang w:eastAsia="ko-KR"/>
        </w:rPr>
      </w:pPr>
      <w:r>
        <w:rPr>
          <w:color w:val="FF0000"/>
          <w:lang w:eastAsia="ko-KR"/>
        </w:rPr>
        <w:t>Guideline for intrusion detection and secure data storage.</w:t>
      </w:r>
    </w:p>
    <w:p w14:paraId="3C37610B" w14:textId="7605C207" w:rsidR="002F3F8B" w:rsidRPr="002F3F8B" w:rsidRDefault="002F3F8B" w:rsidP="0073380C">
      <w:pPr>
        <w:pStyle w:val="a2"/>
        <w:rPr>
          <w:lang w:eastAsia="ko-KR"/>
        </w:rPr>
      </w:pPr>
      <w:r w:rsidRPr="002F3F8B">
        <w:rPr>
          <w:lang w:eastAsia="ko-KR"/>
        </w:rPr>
        <w:t xml:space="preserve">Cybersecurity is critical to ensuring the safe and reliable operation of </w:t>
      </w:r>
      <w:proofErr w:type="spellStart"/>
      <w:r w:rsidRPr="002F3F8B">
        <w:rPr>
          <w:lang w:eastAsia="ko-KR"/>
        </w:rPr>
        <w:t>IoT</w:t>
      </w:r>
      <w:proofErr w:type="spellEnd"/>
      <w:r w:rsidRPr="002F3F8B">
        <w:rPr>
          <w:lang w:eastAsia="ko-KR"/>
        </w:rPr>
        <w:t xml:space="preserve">-based </w:t>
      </w:r>
      <w:proofErr w:type="spellStart"/>
      <w:r w:rsidRPr="002F3F8B">
        <w:rPr>
          <w:lang w:eastAsia="ko-KR"/>
        </w:rPr>
        <w:t>AtoN</w:t>
      </w:r>
      <w:proofErr w:type="spellEnd"/>
      <w:r w:rsidRPr="002F3F8B">
        <w:rPr>
          <w:lang w:eastAsia="ko-KR"/>
        </w:rPr>
        <w:t xml:space="preserve"> systems. As the number of connected devices increases, so does the potential attack surface, making IoT sensors vulnerable to threats such as unauthorized access, malware, phishing, data manipulation, and network disruption.</w:t>
      </w:r>
      <w:r w:rsidR="00D67AA3">
        <w:rPr>
          <w:lang w:eastAsia="ko-KR"/>
        </w:rPr>
        <w:t xml:space="preserve"> </w:t>
      </w:r>
    </w:p>
    <w:p w14:paraId="169D1E03" w14:textId="191FBE90" w:rsidR="00AD12E6" w:rsidRPr="00093F2B" w:rsidRDefault="003D7743" w:rsidP="00CB1D11">
      <w:pPr>
        <w:pStyle w:val="1"/>
        <w:keepLines w:val="0"/>
        <w:suppressAutoHyphens/>
      </w:pPr>
      <w:bookmarkStart w:id="40" w:name="_Toc211530397"/>
      <w:bookmarkStart w:id="41" w:name="_Hlk59202516"/>
      <w:bookmarkEnd w:id="38"/>
      <w:r w:rsidRPr="00093F2B">
        <w:rPr>
          <w:lang w:eastAsia="ko-KR"/>
        </w:rPr>
        <w:t xml:space="preserve">Installation </w:t>
      </w:r>
      <w:r w:rsidR="000C5818" w:rsidRPr="00093F2B">
        <w:rPr>
          <w:lang w:eastAsia="ko-KR"/>
        </w:rPr>
        <w:t xml:space="preserve">and Maintenance </w:t>
      </w:r>
      <w:r w:rsidRPr="00093F2B">
        <w:rPr>
          <w:lang w:eastAsia="ko-KR"/>
        </w:rPr>
        <w:t>of Sensor Equipment</w:t>
      </w:r>
      <w:bookmarkEnd w:id="40"/>
    </w:p>
    <w:p w14:paraId="24950812" w14:textId="77777777" w:rsidR="00AD12E6" w:rsidRDefault="00AD12E6" w:rsidP="00CB1D11">
      <w:pPr>
        <w:pStyle w:val="Heading1separationline"/>
        <w:keepNext/>
        <w:suppressAutoHyphens/>
      </w:pPr>
    </w:p>
    <w:p w14:paraId="0463701C" w14:textId="4FFCE92C" w:rsidR="000C5818" w:rsidRDefault="000C5818" w:rsidP="000C5818">
      <w:pPr>
        <w:pStyle w:val="2"/>
        <w:rPr>
          <w:lang w:eastAsia="ko-KR"/>
        </w:rPr>
      </w:pPr>
      <w:bookmarkStart w:id="42" w:name="_Toc211530398"/>
      <w:r>
        <w:rPr>
          <w:rFonts w:hint="eastAsia"/>
          <w:lang w:eastAsia="ko-KR"/>
        </w:rPr>
        <w:t>Installa</w:t>
      </w:r>
      <w:r w:rsidR="000766FE">
        <w:rPr>
          <w:rFonts w:hint="eastAsia"/>
          <w:lang w:eastAsia="ko-KR"/>
        </w:rPr>
        <w:t>tion</w:t>
      </w:r>
      <w:r w:rsidR="005B42E3">
        <w:rPr>
          <w:rFonts w:hint="eastAsia"/>
          <w:lang w:eastAsia="ko-KR"/>
        </w:rPr>
        <w:t xml:space="preserve"> Considerations</w:t>
      </w:r>
      <w:bookmarkEnd w:id="42"/>
    </w:p>
    <w:p w14:paraId="062EBA65" w14:textId="77777777" w:rsidR="003D7743" w:rsidRDefault="003D7743" w:rsidP="005B42E3">
      <w:pPr>
        <w:pStyle w:val="Heading2separationline"/>
        <w:rPr>
          <w:color w:val="auto"/>
          <w:lang w:eastAsia="ko-KR"/>
        </w:rPr>
      </w:pPr>
    </w:p>
    <w:p w14:paraId="05D559CC" w14:textId="375F63E4" w:rsidR="003D7743" w:rsidRDefault="003D7743" w:rsidP="003D7743">
      <w:pPr>
        <w:pStyle w:val="a2"/>
        <w:rPr>
          <w:lang w:eastAsia="ko-KR"/>
        </w:rPr>
      </w:pPr>
      <w:r>
        <w:rPr>
          <w:lang w:eastAsia="ko-KR"/>
        </w:rPr>
        <w:t xml:space="preserve">The installation </w:t>
      </w:r>
      <w:r w:rsidR="00071C7A">
        <w:rPr>
          <w:lang w:eastAsia="ko-KR"/>
        </w:rPr>
        <w:t xml:space="preserve">of IoT sensor equipment on </w:t>
      </w:r>
      <w:proofErr w:type="spellStart"/>
      <w:r w:rsidR="00071C7A">
        <w:rPr>
          <w:lang w:eastAsia="ko-KR"/>
        </w:rPr>
        <w:t>AtoN</w:t>
      </w:r>
      <w:proofErr w:type="spellEnd"/>
      <w:r>
        <w:rPr>
          <w:lang w:eastAsia="ko-KR"/>
        </w:rPr>
        <w:t xml:space="preserve"> shall be undertaken in a manner that does not interfer</w:t>
      </w:r>
      <w:r w:rsidR="00B90105">
        <w:rPr>
          <w:lang w:eastAsia="ko-KR"/>
        </w:rPr>
        <w:t xml:space="preserve">e with the primary function of the </w:t>
      </w:r>
      <w:proofErr w:type="spellStart"/>
      <w:r w:rsidR="00B90105">
        <w:rPr>
          <w:lang w:eastAsia="ko-KR"/>
        </w:rPr>
        <w:t>AtoN</w:t>
      </w:r>
      <w:proofErr w:type="spellEnd"/>
      <w:r>
        <w:rPr>
          <w:lang w:eastAsia="ko-KR"/>
        </w:rPr>
        <w:t>. Equipment should be non-intrusive, compact, and lightweight to minimise structural load and simplify deployment, particularly on floating buoys or exposed structures.</w:t>
      </w:r>
    </w:p>
    <w:p w14:paraId="64E29111" w14:textId="0C32BDB6" w:rsidR="003D7743" w:rsidRDefault="003D7743" w:rsidP="003D7743">
      <w:pPr>
        <w:pStyle w:val="a2"/>
        <w:rPr>
          <w:lang w:eastAsia="ko-KR"/>
        </w:rPr>
      </w:pPr>
      <w:r>
        <w:rPr>
          <w:lang w:eastAsia="ko-KR"/>
        </w:rPr>
        <w:t xml:space="preserve">Sensor devices shall be designed for ease of installation in appropriate positions on the </w:t>
      </w:r>
      <w:proofErr w:type="spellStart"/>
      <w:r>
        <w:rPr>
          <w:lang w:eastAsia="ko-KR"/>
        </w:rPr>
        <w:t>AtoN</w:t>
      </w:r>
      <w:proofErr w:type="spellEnd"/>
      <w:r>
        <w:rPr>
          <w:lang w:eastAsia="ko-KR"/>
        </w:rPr>
        <w:t xml:space="preserve"> structure, considering sea conditions, sensor coordination, and accessibility for future servicing. All components shall meet appropriate marine environmental protection standards, including water and corrosion resistance. In cases where equipment may be dropped into the sea, full </w:t>
      </w:r>
      <w:proofErr w:type="spellStart"/>
      <w:r>
        <w:rPr>
          <w:lang w:eastAsia="ko-KR"/>
        </w:rPr>
        <w:t>submersibility</w:t>
      </w:r>
      <w:proofErr w:type="spellEnd"/>
      <w:r>
        <w:rPr>
          <w:lang w:eastAsia="ko-KR"/>
        </w:rPr>
        <w:t xml:space="preserve"> and uninterrupte</w:t>
      </w:r>
      <w:r w:rsidR="0037497E">
        <w:rPr>
          <w:lang w:eastAsia="ko-KR"/>
        </w:rPr>
        <w:t>d communication capability should</w:t>
      </w:r>
      <w:r>
        <w:rPr>
          <w:lang w:eastAsia="ko-KR"/>
        </w:rPr>
        <w:t xml:space="preserve"> be ensured.</w:t>
      </w:r>
    </w:p>
    <w:p w14:paraId="5AFF6DF0" w14:textId="676BB430" w:rsidR="001D11AC" w:rsidRDefault="0037497E" w:rsidP="00511D06">
      <w:pPr>
        <w:pStyle w:val="a2"/>
        <w:rPr>
          <w:lang w:eastAsia="ko-KR"/>
        </w:rPr>
      </w:pPr>
      <w:r>
        <w:rPr>
          <w:lang w:eastAsia="ko-KR"/>
        </w:rPr>
        <w:t>Installation should</w:t>
      </w:r>
      <w:r w:rsidR="003D7743">
        <w:rPr>
          <w:lang w:eastAsia="ko-KR"/>
        </w:rPr>
        <w:t xml:space="preserve"> be carried out by appropriately qualified personnel, following manufacturer specifications and relevant safety procedures. To reduce the frequency of on-site interventions, systems should also support remote configuration and calibration where practicable.</w:t>
      </w:r>
    </w:p>
    <w:p w14:paraId="161DC787" w14:textId="739A9D9A" w:rsidR="00B032D0" w:rsidRDefault="00B032D0" w:rsidP="00511D06">
      <w:pPr>
        <w:pStyle w:val="a2"/>
        <w:rPr>
          <w:lang w:eastAsia="ko-KR"/>
        </w:rPr>
      </w:pPr>
      <w:r>
        <w:rPr>
          <w:rFonts w:hint="eastAsia"/>
          <w:lang w:eastAsia="ko-KR"/>
        </w:rPr>
        <w:t xml:space="preserve"> ~~ proposed </w:t>
      </w:r>
      <w:r>
        <w:rPr>
          <w:lang w:eastAsia="ko-KR"/>
        </w:rPr>
        <w:t>location</w:t>
      </w:r>
      <w:r>
        <w:rPr>
          <w:rFonts w:hint="eastAsia"/>
          <w:lang w:eastAsia="ko-KR"/>
        </w:rPr>
        <w:t xml:space="preserve"> of </w:t>
      </w:r>
      <w:proofErr w:type="gramStart"/>
      <w:r>
        <w:rPr>
          <w:rFonts w:hint="eastAsia"/>
          <w:lang w:eastAsia="ko-KR"/>
        </w:rPr>
        <w:t>installation .</w:t>
      </w:r>
      <w:proofErr w:type="gramEnd"/>
    </w:p>
    <w:p w14:paraId="0D9D0CBE" w14:textId="4A00C35D" w:rsidR="00415B87" w:rsidRDefault="00415B87" w:rsidP="00511D06">
      <w:pPr>
        <w:pStyle w:val="a2"/>
        <w:rPr>
          <w:lang w:eastAsia="ko-KR"/>
        </w:rPr>
      </w:pPr>
      <w:r>
        <w:rPr>
          <w:lang w:eastAsia="ko-KR"/>
        </w:rPr>
        <w:t>Testing and calibration after installation.</w:t>
      </w:r>
    </w:p>
    <w:p w14:paraId="2F7C7B96" w14:textId="4F3784EA" w:rsidR="00511D06" w:rsidRDefault="00511D06" w:rsidP="00511D06">
      <w:pPr>
        <w:pStyle w:val="2"/>
        <w:rPr>
          <w:lang w:eastAsia="ko-KR"/>
        </w:rPr>
      </w:pPr>
      <w:bookmarkStart w:id="43" w:name="_Toc211530399"/>
      <w:r>
        <w:rPr>
          <w:rFonts w:hint="eastAsia"/>
          <w:lang w:eastAsia="ko-KR"/>
        </w:rPr>
        <w:t>Maintenance Best Practice</w:t>
      </w:r>
      <w:bookmarkEnd w:id="43"/>
    </w:p>
    <w:p w14:paraId="2697E000" w14:textId="77777777" w:rsidR="0089136C" w:rsidRDefault="0089136C" w:rsidP="0089136C">
      <w:pPr>
        <w:pStyle w:val="Heading2separationline"/>
        <w:rPr>
          <w:lang w:eastAsia="ko-KR"/>
        </w:rPr>
      </w:pPr>
    </w:p>
    <w:p w14:paraId="2C2F6099" w14:textId="79C81FA1" w:rsidR="003D7743" w:rsidRDefault="003D7743" w:rsidP="003D7743">
      <w:pPr>
        <w:pStyle w:val="a2"/>
        <w:rPr>
          <w:lang w:eastAsia="ko-KR"/>
        </w:rPr>
      </w:pPr>
      <w:r>
        <w:rPr>
          <w:lang w:eastAsia="ko-KR"/>
        </w:rPr>
        <w:t xml:space="preserve">Given the continuous operation of </w:t>
      </w:r>
      <w:proofErr w:type="spellStart"/>
      <w:r>
        <w:rPr>
          <w:lang w:eastAsia="ko-KR"/>
        </w:rPr>
        <w:t>AtoN</w:t>
      </w:r>
      <w:proofErr w:type="spellEnd"/>
      <w:r>
        <w:rPr>
          <w:lang w:eastAsia="ko-KR"/>
        </w:rPr>
        <w:t xml:space="preserve">, </w:t>
      </w:r>
      <w:proofErr w:type="spellStart"/>
      <w:r>
        <w:rPr>
          <w:lang w:eastAsia="ko-KR"/>
        </w:rPr>
        <w:t>IoT</w:t>
      </w:r>
      <w:proofErr w:type="spellEnd"/>
      <w:r>
        <w:rPr>
          <w:lang w:eastAsia="ko-KR"/>
        </w:rPr>
        <w:t xml:space="preserve"> sensors installed on them must be designed for long-term reliability. Continuous operation may result in performance degradation or failure; therefore, maintenance planning is essential to ensure ongoing functionality and resilience.</w:t>
      </w:r>
    </w:p>
    <w:p w14:paraId="30999CEF" w14:textId="77777777" w:rsidR="003D7743" w:rsidRDefault="003D7743" w:rsidP="003D7743">
      <w:pPr>
        <w:pStyle w:val="a2"/>
        <w:rPr>
          <w:lang w:eastAsia="ko-KR"/>
        </w:rPr>
      </w:pPr>
      <w:r>
        <w:rPr>
          <w:lang w:eastAsia="ko-KR"/>
        </w:rPr>
        <w:t>Sensor systems should incorporate self-diagnostic functions and enable continuous performance monitoring. Predictive maintenance features, such as battery status tracking, calibration scheduling, and fault forecasting, should be implemented to support timely and efficient maintenance actions.</w:t>
      </w:r>
    </w:p>
    <w:p w14:paraId="10263E04" w14:textId="77777777" w:rsidR="003D7743" w:rsidRDefault="003D7743" w:rsidP="003D7743">
      <w:pPr>
        <w:pStyle w:val="a2"/>
        <w:rPr>
          <w:lang w:eastAsia="ko-KR"/>
        </w:rPr>
      </w:pPr>
      <w:r>
        <w:rPr>
          <w:lang w:eastAsia="ko-KR"/>
        </w:rPr>
        <w:t>Remote access to operational data and device health status should be available to allow operators to assess system condition in real time. This enables optimised inspection scheduling, minimises unnecessary site visits, and facilitates rapid response when issues are detected.</w:t>
      </w:r>
    </w:p>
    <w:p w14:paraId="7E27CD88" w14:textId="4E72383C" w:rsidR="0089136C" w:rsidRPr="00093F2B" w:rsidRDefault="003D7743" w:rsidP="003D7743">
      <w:pPr>
        <w:pStyle w:val="a2"/>
        <w:rPr>
          <w:lang w:eastAsia="ko-KR"/>
        </w:rPr>
      </w:pPr>
      <w:r>
        <w:rPr>
          <w:lang w:eastAsia="ko-KR"/>
        </w:rPr>
        <w:t xml:space="preserve">Through effective installation and maintenance strategies, </w:t>
      </w:r>
      <w:proofErr w:type="spellStart"/>
      <w:r>
        <w:rPr>
          <w:lang w:eastAsia="ko-KR"/>
        </w:rPr>
        <w:t>AtoN</w:t>
      </w:r>
      <w:proofErr w:type="spellEnd"/>
      <w:r>
        <w:rPr>
          <w:lang w:eastAsia="ko-KR"/>
        </w:rPr>
        <w:t xml:space="preserve"> authorities can enhance the reliability and service </w:t>
      </w:r>
      <w:r w:rsidRPr="00093F2B">
        <w:rPr>
          <w:lang w:eastAsia="ko-KR"/>
        </w:rPr>
        <w:t>life of IoT sensors while ensuring the continued safety and efficiency of the aid to navigation system.</w:t>
      </w:r>
    </w:p>
    <w:p w14:paraId="07E4F5C7" w14:textId="3F15878B" w:rsidR="009E5DAF" w:rsidRPr="00093F2B" w:rsidRDefault="009E5DAF" w:rsidP="009E5DAF">
      <w:pPr>
        <w:pStyle w:val="1"/>
        <w:rPr>
          <w:lang w:eastAsia="ko-KR"/>
        </w:rPr>
      </w:pPr>
      <w:bookmarkStart w:id="44" w:name="_Toc211530400"/>
      <w:r w:rsidRPr="00093F2B">
        <w:rPr>
          <w:lang w:eastAsia="ko-KR"/>
        </w:rPr>
        <w:t>Other Considerations</w:t>
      </w:r>
      <w:bookmarkEnd w:id="44"/>
    </w:p>
    <w:p w14:paraId="766B9180" w14:textId="77777777" w:rsidR="004E119F" w:rsidRPr="00093F2B" w:rsidRDefault="004E119F" w:rsidP="004E119F">
      <w:pPr>
        <w:pStyle w:val="Heading1separationline"/>
        <w:rPr>
          <w:lang w:eastAsia="ko-KR"/>
        </w:rPr>
      </w:pPr>
    </w:p>
    <w:p w14:paraId="5F74F6B4" w14:textId="421D9D70" w:rsidR="004E119F" w:rsidRPr="004E119F" w:rsidRDefault="004E119F" w:rsidP="00093F2B">
      <w:pPr>
        <w:pStyle w:val="a2"/>
        <w:rPr>
          <w:lang w:eastAsia="ko-KR"/>
        </w:rPr>
      </w:pPr>
      <w:r w:rsidRPr="00093F2B">
        <w:rPr>
          <w:lang w:eastAsia="ko-KR"/>
        </w:rPr>
        <w:lastRenderedPageBreak/>
        <w:t>The following additional factors should be taken into account when</w:t>
      </w:r>
      <w:r w:rsidRPr="004E119F">
        <w:rPr>
          <w:lang w:eastAsia="ko-KR"/>
        </w:rPr>
        <w:t xml:space="preserve"> implementing IoT systems in the maritime </w:t>
      </w:r>
      <w:proofErr w:type="spellStart"/>
      <w:r w:rsidRPr="004E119F">
        <w:rPr>
          <w:lang w:eastAsia="ko-KR"/>
        </w:rPr>
        <w:t>AtoN</w:t>
      </w:r>
      <w:proofErr w:type="spellEnd"/>
      <w:r w:rsidRPr="004E119F">
        <w:rPr>
          <w:lang w:eastAsia="ko-KR"/>
        </w:rPr>
        <w:t xml:space="preserve"> domain:</w:t>
      </w:r>
    </w:p>
    <w:p w14:paraId="40B44793" w14:textId="3E58FC1D" w:rsidR="009E5DAF" w:rsidRDefault="009E5DAF" w:rsidP="009E5DAF">
      <w:pPr>
        <w:pStyle w:val="2"/>
        <w:rPr>
          <w:lang w:eastAsia="ko-KR"/>
        </w:rPr>
      </w:pPr>
      <w:bookmarkStart w:id="45" w:name="_Toc211530401"/>
      <w:r>
        <w:rPr>
          <w:rFonts w:hint="eastAsia"/>
          <w:lang w:eastAsia="ko-KR"/>
        </w:rPr>
        <w:t>Cost of IoT Sensors and Local Transport Layer Interfaces</w:t>
      </w:r>
      <w:bookmarkEnd w:id="45"/>
    </w:p>
    <w:p w14:paraId="4D15F589" w14:textId="1C7EE5AD" w:rsidR="004E119F" w:rsidRDefault="004E119F" w:rsidP="004E119F">
      <w:pPr>
        <w:pStyle w:val="Heading2separationline"/>
        <w:rPr>
          <w:lang w:eastAsia="ko-KR"/>
        </w:rPr>
      </w:pPr>
    </w:p>
    <w:p w14:paraId="7A7DBAFE" w14:textId="705D5422" w:rsidR="004E119F" w:rsidRDefault="00CA3408" w:rsidP="004E119F">
      <w:pPr>
        <w:pStyle w:val="a2"/>
        <w:rPr>
          <w:lang w:eastAsia="ko-KR"/>
        </w:rPr>
      </w:pPr>
      <w:r>
        <w:rPr>
          <w:lang w:eastAsia="ko-KR"/>
        </w:rPr>
        <w:t xml:space="preserve">When installing sensors on </w:t>
      </w:r>
      <w:proofErr w:type="spellStart"/>
      <w:r>
        <w:rPr>
          <w:lang w:eastAsia="ko-KR"/>
        </w:rPr>
        <w:t>AtoN</w:t>
      </w:r>
      <w:proofErr w:type="spellEnd"/>
      <w:r w:rsidR="004E119F" w:rsidRPr="004E119F">
        <w:rPr>
          <w:lang w:eastAsia="ko-KR"/>
        </w:rPr>
        <w:t>, consideration should be given to compatibility with existing transport layer interfaces. Interface mismatches and system integration challenges may arise due to differing technical standards. These potential issues, along with associated costs, should be addressed during the system design phase.</w:t>
      </w:r>
    </w:p>
    <w:p w14:paraId="5B80C05A" w14:textId="42021C70" w:rsidR="004E119F" w:rsidRDefault="004E119F" w:rsidP="004E119F">
      <w:pPr>
        <w:pStyle w:val="2"/>
        <w:rPr>
          <w:lang w:eastAsia="ko-KR"/>
        </w:rPr>
      </w:pPr>
      <w:bookmarkStart w:id="46" w:name="_Toc211530402"/>
      <w:r>
        <w:rPr>
          <w:rFonts w:hint="eastAsia"/>
          <w:lang w:eastAsia="ko-KR"/>
        </w:rPr>
        <w:t>Communication Costs</w:t>
      </w:r>
      <w:bookmarkEnd w:id="46"/>
    </w:p>
    <w:p w14:paraId="11DF319D" w14:textId="77777777" w:rsidR="004E119F" w:rsidRDefault="004E119F" w:rsidP="004E119F">
      <w:pPr>
        <w:pStyle w:val="Heading2separationline"/>
        <w:rPr>
          <w:lang w:eastAsia="ko-KR"/>
        </w:rPr>
      </w:pPr>
    </w:p>
    <w:p w14:paraId="6DE13744" w14:textId="35585698" w:rsidR="004E119F" w:rsidRDefault="004E119F" w:rsidP="004E119F">
      <w:pPr>
        <w:pStyle w:val="a2"/>
        <w:rPr>
          <w:lang w:eastAsia="ko-KR"/>
        </w:rPr>
      </w:pPr>
      <w:r w:rsidRPr="004E119F">
        <w:rPr>
          <w:lang w:eastAsia="ko-KR"/>
        </w:rPr>
        <w:t>Due to the complex nature of the maritime communication environment, communication costs are typically higher than those for terrestrial applications. The high demands of IoT data transmission may also necessitate upgrades to existing maritime communication infrastructure, potentially leading to additional expenditure.</w:t>
      </w:r>
    </w:p>
    <w:p w14:paraId="6126AB43" w14:textId="2E7D3148" w:rsidR="004E119F" w:rsidRDefault="004E119F" w:rsidP="004E119F">
      <w:pPr>
        <w:pStyle w:val="2"/>
        <w:rPr>
          <w:lang w:eastAsia="ko-KR"/>
        </w:rPr>
      </w:pPr>
      <w:bookmarkStart w:id="47" w:name="_Toc211530403"/>
      <w:r>
        <w:rPr>
          <w:rFonts w:hint="eastAsia"/>
          <w:lang w:eastAsia="ko-KR"/>
        </w:rPr>
        <w:t>Installation Complexity</w:t>
      </w:r>
      <w:bookmarkEnd w:id="47"/>
    </w:p>
    <w:p w14:paraId="389B03C2" w14:textId="77777777" w:rsidR="004E119F" w:rsidRDefault="004E119F" w:rsidP="004E119F">
      <w:pPr>
        <w:pStyle w:val="Heading2separationline"/>
        <w:rPr>
          <w:lang w:eastAsia="ko-KR"/>
        </w:rPr>
      </w:pPr>
    </w:p>
    <w:p w14:paraId="6ED074D2" w14:textId="164E3B37" w:rsidR="004E119F" w:rsidRDefault="00CA3408" w:rsidP="004E119F">
      <w:pPr>
        <w:pStyle w:val="a2"/>
        <w:rPr>
          <w:lang w:eastAsia="ko-KR"/>
        </w:rPr>
      </w:pPr>
      <w:r>
        <w:rPr>
          <w:lang w:eastAsia="ko-KR"/>
        </w:rPr>
        <w:t xml:space="preserve">Most </w:t>
      </w:r>
      <w:proofErr w:type="spellStart"/>
      <w:r>
        <w:rPr>
          <w:lang w:eastAsia="ko-KR"/>
        </w:rPr>
        <w:t>AtoN</w:t>
      </w:r>
      <w:proofErr w:type="spellEnd"/>
      <w:r w:rsidR="004E119F" w:rsidRPr="004E119F">
        <w:rPr>
          <w:lang w:eastAsia="ko-KR"/>
        </w:rPr>
        <w:t xml:space="preserve"> are deployed at sea, and installing IoT sensor equipment requires careful consideration of both the installation location and ongoing maintenance requirements. In particular, when sensors are to be installed on floating buoys, the design must account for sea conditions and coordination between multiple sensor types to ensure operational effectiveness.</w:t>
      </w:r>
    </w:p>
    <w:p w14:paraId="6B753CC0" w14:textId="454FC1A8" w:rsidR="004E119F" w:rsidRDefault="004E119F" w:rsidP="004E119F">
      <w:pPr>
        <w:pStyle w:val="2"/>
        <w:rPr>
          <w:lang w:eastAsia="ko-KR"/>
        </w:rPr>
      </w:pPr>
      <w:bookmarkStart w:id="48" w:name="_Toc211530404"/>
      <w:r>
        <w:rPr>
          <w:rFonts w:hint="eastAsia"/>
          <w:lang w:eastAsia="ko-KR"/>
        </w:rPr>
        <w:t>Installation Approval and Licensing Requirements</w:t>
      </w:r>
      <w:bookmarkEnd w:id="48"/>
    </w:p>
    <w:p w14:paraId="7E7790AF" w14:textId="77777777" w:rsidR="004E119F" w:rsidRDefault="004E119F" w:rsidP="004E119F">
      <w:pPr>
        <w:pStyle w:val="Heading2separationline"/>
        <w:rPr>
          <w:lang w:eastAsia="ko-KR"/>
        </w:rPr>
      </w:pPr>
    </w:p>
    <w:p w14:paraId="2333C6F7" w14:textId="16BD44D5" w:rsidR="004E119F" w:rsidRDefault="004E119F" w:rsidP="004E119F">
      <w:pPr>
        <w:pStyle w:val="a2"/>
        <w:rPr>
          <w:lang w:eastAsia="ko-KR"/>
        </w:rPr>
      </w:pPr>
      <w:r w:rsidRPr="004E119F">
        <w:rPr>
          <w:lang w:eastAsia="ko-KR"/>
        </w:rPr>
        <w:t xml:space="preserve">The </w:t>
      </w:r>
      <w:r w:rsidR="00CA3408">
        <w:rPr>
          <w:lang w:eastAsia="ko-KR"/>
        </w:rPr>
        <w:t xml:space="preserve">installation of sensors on </w:t>
      </w:r>
      <w:proofErr w:type="spellStart"/>
      <w:r w:rsidR="00CA3408">
        <w:rPr>
          <w:lang w:eastAsia="ko-KR"/>
        </w:rPr>
        <w:t>AtoN</w:t>
      </w:r>
      <w:proofErr w:type="spellEnd"/>
      <w:r w:rsidRPr="004E119F">
        <w:rPr>
          <w:lang w:eastAsia="ko-KR"/>
        </w:rPr>
        <w:t xml:space="preserve"> shall be subject to approval by the competent </w:t>
      </w:r>
      <w:proofErr w:type="spellStart"/>
      <w:r w:rsidRPr="004E119F">
        <w:rPr>
          <w:lang w:eastAsia="ko-KR"/>
        </w:rPr>
        <w:t>AtoN</w:t>
      </w:r>
      <w:proofErr w:type="spellEnd"/>
      <w:r w:rsidRPr="004E119F">
        <w:rPr>
          <w:lang w:eastAsia="ko-KR"/>
        </w:rPr>
        <w:t xml:space="preserve"> authority. The approval process shall comply with applicable local laws and regulations. Additionally, the use of sensor-generated data shall also be authorised by the relevant authority, with appropriate measures in place for data management and backup.</w:t>
      </w:r>
    </w:p>
    <w:p w14:paraId="5E54C24D" w14:textId="508CB623" w:rsidR="004E119F" w:rsidRDefault="004E119F" w:rsidP="004E119F">
      <w:pPr>
        <w:pStyle w:val="2"/>
        <w:rPr>
          <w:lang w:eastAsia="ko-KR"/>
        </w:rPr>
      </w:pPr>
      <w:bookmarkStart w:id="49" w:name="_Toc211530405"/>
      <w:r>
        <w:rPr>
          <w:rFonts w:hint="eastAsia"/>
          <w:lang w:eastAsia="ko-KR"/>
        </w:rPr>
        <w:t>Energency Situations</w:t>
      </w:r>
      <w:bookmarkEnd w:id="49"/>
    </w:p>
    <w:p w14:paraId="66EFED8F" w14:textId="22C45B16" w:rsidR="004E119F" w:rsidRDefault="004E119F" w:rsidP="004E119F">
      <w:pPr>
        <w:pStyle w:val="Heading2separationline"/>
        <w:rPr>
          <w:lang w:eastAsia="ko-KR"/>
        </w:rPr>
      </w:pPr>
    </w:p>
    <w:p w14:paraId="124470B3" w14:textId="77777777" w:rsidR="004E119F" w:rsidRDefault="004E119F" w:rsidP="004E119F">
      <w:pPr>
        <w:pStyle w:val="a2"/>
        <w:rPr>
          <w:lang w:eastAsia="ko-KR"/>
        </w:rPr>
      </w:pPr>
      <w:r>
        <w:rPr>
          <w:lang w:eastAsia="ko-KR"/>
        </w:rPr>
        <w:t>In the event of a malfunction or failure in the communication terminal, emergency communication systems shall be employed to transmit alarm signals to the control centre, enabling timely intervention by maintenance personnel.</w:t>
      </w:r>
    </w:p>
    <w:p w14:paraId="619D10DB" w14:textId="77777777" w:rsidR="0033284D" w:rsidRDefault="004E119F" w:rsidP="0033284D">
      <w:pPr>
        <w:pStyle w:val="a2"/>
        <w:suppressAutoHyphens/>
      </w:pPr>
      <w:r>
        <w:rPr>
          <w:lang w:eastAsia="ko-KR"/>
        </w:rPr>
        <w:t>If equipment is damaged or lost at sea</w:t>
      </w:r>
      <w:r w:rsidR="00B6312F">
        <w:rPr>
          <w:rFonts w:hint="eastAsia"/>
          <w:lang w:eastAsia="ko-KR"/>
        </w:rPr>
        <w:t xml:space="preserve">, </w:t>
      </w:r>
      <w:r>
        <w:rPr>
          <w:lang w:eastAsia="ko-KR"/>
        </w:rPr>
        <w:t>such as through collision</w:t>
      </w:r>
      <w:r w:rsidR="00B6312F">
        <w:rPr>
          <w:rFonts w:hint="eastAsia"/>
          <w:lang w:eastAsia="ko-KR"/>
        </w:rPr>
        <w:t xml:space="preserve">, </w:t>
      </w:r>
      <w:r>
        <w:rPr>
          <w:lang w:eastAsia="ko-KR"/>
        </w:rPr>
        <w:t>positioning sensors and associated devices should promptly transmit location data to the control centre and maintain communication continuity. Where such communication is compromised, emergency signalling systems should be capable of relaying alerts without delay.</w:t>
      </w:r>
    </w:p>
    <w:p w14:paraId="619C7FBE" w14:textId="0C289891" w:rsidR="0033284D" w:rsidRPr="009C75E1" w:rsidRDefault="0033284D" w:rsidP="0033284D">
      <w:pPr>
        <w:pStyle w:val="1"/>
        <w:suppressAutoHyphens/>
      </w:pPr>
      <w:bookmarkStart w:id="50" w:name="_Toc211530406"/>
      <w:r w:rsidRPr="009C75E1">
        <w:rPr>
          <w:lang w:eastAsia="ko-KR"/>
        </w:rPr>
        <w:t>Acronyms</w:t>
      </w:r>
      <w:bookmarkEnd w:id="50"/>
    </w:p>
    <w:p w14:paraId="4BDD823A" w14:textId="77777777" w:rsidR="0033284D" w:rsidRPr="009C75E1" w:rsidRDefault="0033284D" w:rsidP="0033284D">
      <w:pPr>
        <w:pStyle w:val="Heading1separationline"/>
        <w:suppressAutoHyphens/>
      </w:pPr>
    </w:p>
    <w:p w14:paraId="0BD9BB9F" w14:textId="77777777" w:rsidR="0033284D" w:rsidRPr="009C75E1" w:rsidRDefault="0033284D" w:rsidP="0033284D">
      <w:pPr>
        <w:pStyle w:val="Abbreviations"/>
        <w:rPr>
          <w:rFonts w:ascii="Calibri" w:hAnsi="Calibri" w:cs="Calibri"/>
          <w:color w:val="000000"/>
          <w:lang w:eastAsia="ko-KR"/>
        </w:rPr>
      </w:pPr>
      <w:r w:rsidRPr="009C75E1">
        <w:rPr>
          <w:rFonts w:ascii="Calibri" w:hAnsi="Calibri" w:cs="Calibri"/>
          <w:color w:val="000000"/>
        </w:rPr>
        <w:t>IoT                       Internet of Things</w:t>
      </w:r>
    </w:p>
    <w:p w14:paraId="76EBE25F" w14:textId="6FA73333" w:rsidR="0033284D" w:rsidRDefault="0033284D" w:rsidP="0033284D">
      <w:pPr>
        <w:pStyle w:val="a2"/>
        <w:rPr>
          <w:rFonts w:ascii="Calibri" w:hAnsi="Calibri" w:cs="Calibri"/>
          <w:color w:val="000000"/>
        </w:rPr>
      </w:pPr>
      <w:r w:rsidRPr="009C75E1">
        <w:rPr>
          <w:rFonts w:hint="eastAsia"/>
          <w:sz w:val="24"/>
          <w:szCs w:val="24"/>
          <w:lang w:eastAsia="zh-CN"/>
        </w:rPr>
        <w:t>MIoT</w:t>
      </w:r>
      <w:r w:rsidRPr="009C75E1">
        <w:rPr>
          <w:sz w:val="24"/>
          <w:szCs w:val="24"/>
          <w:lang w:eastAsia="zh-CN"/>
        </w:rPr>
        <w:t xml:space="preserve">                 </w:t>
      </w:r>
      <w:r w:rsidRPr="009C75E1">
        <w:rPr>
          <w:rFonts w:hint="eastAsia"/>
          <w:sz w:val="24"/>
          <w:szCs w:val="24"/>
          <w:lang w:eastAsia="zh-CN"/>
        </w:rPr>
        <w:t>Maritime</w:t>
      </w:r>
      <w:r w:rsidRPr="009C75E1">
        <w:rPr>
          <w:sz w:val="24"/>
          <w:szCs w:val="24"/>
          <w:lang w:eastAsia="zh-CN"/>
        </w:rPr>
        <w:t xml:space="preserve"> </w:t>
      </w:r>
      <w:r w:rsidRPr="009C75E1">
        <w:rPr>
          <w:rFonts w:ascii="Calibri" w:hAnsi="Calibri" w:cs="Calibri"/>
          <w:color w:val="000000"/>
        </w:rPr>
        <w:t>Internet of Things</w:t>
      </w:r>
    </w:p>
    <w:p w14:paraId="7C6428A7" w14:textId="50D7AB47" w:rsidR="009C068F" w:rsidRDefault="009C068F" w:rsidP="0033284D">
      <w:pPr>
        <w:pStyle w:val="a2"/>
        <w:rPr>
          <w:rFonts w:ascii="Calibri" w:hAnsi="Calibri" w:cs="Calibri"/>
          <w:color w:val="000000"/>
        </w:rPr>
      </w:pPr>
      <w:r>
        <w:rPr>
          <w:rFonts w:ascii="Calibri" w:hAnsi="Calibri" w:cs="Calibri"/>
          <w:color w:val="000000"/>
        </w:rPr>
        <w:t>GPS</w:t>
      </w:r>
    </w:p>
    <w:p w14:paraId="7CD297C2" w14:textId="2F7A06A2" w:rsidR="009C068F" w:rsidRDefault="009C068F" w:rsidP="0033284D">
      <w:pPr>
        <w:pStyle w:val="a2"/>
        <w:rPr>
          <w:rFonts w:ascii="Calibri" w:hAnsi="Calibri" w:cs="Calibri"/>
          <w:color w:val="000000"/>
        </w:rPr>
      </w:pPr>
      <w:r>
        <w:rPr>
          <w:rFonts w:ascii="Calibri" w:hAnsi="Calibri" w:cs="Calibri"/>
          <w:color w:val="000000"/>
        </w:rPr>
        <w:t>GLONASS</w:t>
      </w:r>
    </w:p>
    <w:p w14:paraId="775D464C" w14:textId="15295EBF" w:rsidR="009C068F" w:rsidRDefault="009C068F" w:rsidP="0033284D">
      <w:pPr>
        <w:pStyle w:val="a2"/>
        <w:rPr>
          <w:rFonts w:ascii="Calibri" w:hAnsi="Calibri" w:cs="Calibri"/>
          <w:color w:val="000000"/>
        </w:rPr>
      </w:pPr>
      <w:r>
        <w:rPr>
          <w:rFonts w:ascii="Calibri" w:hAnsi="Calibri" w:cs="Calibri"/>
          <w:color w:val="000000"/>
        </w:rPr>
        <w:t>GNSS</w:t>
      </w:r>
    </w:p>
    <w:p w14:paraId="4A2271C0" w14:textId="2F8F5D99" w:rsidR="009C068F" w:rsidRDefault="009C068F" w:rsidP="0033284D">
      <w:pPr>
        <w:pStyle w:val="a2"/>
        <w:rPr>
          <w:rFonts w:ascii="Calibri" w:hAnsi="Calibri" w:cs="Calibri"/>
          <w:color w:val="000000"/>
        </w:rPr>
      </w:pPr>
      <w:r>
        <w:rPr>
          <w:rFonts w:ascii="Calibri" w:hAnsi="Calibri" w:cs="Calibri"/>
          <w:color w:val="000000"/>
        </w:rPr>
        <w:t>Galileo</w:t>
      </w:r>
    </w:p>
    <w:p w14:paraId="2A068ABA" w14:textId="2D1D728F" w:rsidR="009C068F" w:rsidRDefault="009C068F" w:rsidP="0033284D">
      <w:pPr>
        <w:pStyle w:val="a2"/>
        <w:rPr>
          <w:rFonts w:ascii="Calibri" w:hAnsi="Calibri" w:cs="Calibri"/>
          <w:color w:val="000000"/>
        </w:rPr>
      </w:pPr>
      <w:r>
        <w:rPr>
          <w:rFonts w:ascii="Calibri" w:hAnsi="Calibri" w:cs="Calibri"/>
          <w:color w:val="000000"/>
        </w:rPr>
        <w:t>BDS</w:t>
      </w:r>
    </w:p>
    <w:p w14:paraId="5DC09983" w14:textId="721F6484" w:rsidR="00850351" w:rsidRPr="009C75E1" w:rsidRDefault="00850351" w:rsidP="0033284D">
      <w:pPr>
        <w:pStyle w:val="a2"/>
        <w:rPr>
          <w:lang w:eastAsia="ko-KR"/>
        </w:rPr>
      </w:pPr>
      <w:r>
        <w:rPr>
          <w:rFonts w:ascii="Calibri" w:hAnsi="Calibri" w:cs="Calibri" w:hint="eastAsia"/>
          <w:color w:val="000000"/>
          <w:lang w:eastAsia="ko-KR"/>
        </w:rPr>
        <w:lastRenderedPageBreak/>
        <w:t>L</w:t>
      </w:r>
      <w:r>
        <w:rPr>
          <w:rFonts w:ascii="Calibri" w:hAnsi="Calibri" w:cs="Calibri"/>
          <w:color w:val="000000"/>
          <w:lang w:eastAsia="ko-KR"/>
        </w:rPr>
        <w:t>iDAR</w:t>
      </w:r>
    </w:p>
    <w:p w14:paraId="4B6E2C9F" w14:textId="52584302" w:rsidR="004E119F" w:rsidRPr="009C75E1" w:rsidRDefault="004E119F" w:rsidP="004E119F">
      <w:pPr>
        <w:pStyle w:val="a2"/>
        <w:rPr>
          <w:lang w:eastAsia="ko-KR"/>
        </w:rPr>
      </w:pPr>
    </w:p>
    <w:p w14:paraId="142964DC" w14:textId="77777777" w:rsidR="00224DAB" w:rsidRPr="009C75E1" w:rsidRDefault="00200579" w:rsidP="00CB1D11">
      <w:pPr>
        <w:pStyle w:val="1"/>
        <w:suppressAutoHyphens/>
      </w:pPr>
      <w:bookmarkStart w:id="51" w:name="_Toc211530407"/>
      <w:bookmarkEnd w:id="41"/>
      <w:r w:rsidRPr="009C75E1">
        <w:t>references</w:t>
      </w:r>
      <w:bookmarkEnd w:id="51"/>
    </w:p>
    <w:p w14:paraId="130F0924" w14:textId="77777777" w:rsidR="00200579" w:rsidRPr="009C75E1" w:rsidRDefault="00200579" w:rsidP="00CB1D11">
      <w:pPr>
        <w:pStyle w:val="Heading1separationline"/>
        <w:suppressAutoHyphens/>
      </w:pPr>
    </w:p>
    <w:p w14:paraId="31F16AC7" w14:textId="3728EB34" w:rsidR="00CF10E3" w:rsidRPr="009C75E1" w:rsidRDefault="00CF10E3" w:rsidP="00093F2B">
      <w:pPr>
        <w:pStyle w:val="a2"/>
        <w:suppressAutoHyphens/>
      </w:pPr>
      <w:bookmarkStart w:id="52" w:name="_Hlk58941431"/>
      <w:bookmarkStart w:id="53" w:name="_Hlk59209161"/>
      <w:bookmarkStart w:id="54" w:name="_Hlk58941398"/>
    </w:p>
    <w:p w14:paraId="4E61D30C" w14:textId="6885B6A1" w:rsidR="006B7055" w:rsidRPr="006B7055" w:rsidRDefault="006B7055" w:rsidP="00CB1D11">
      <w:pPr>
        <w:pStyle w:val="Reference"/>
        <w:suppressAutoHyphens/>
      </w:pPr>
      <w:bookmarkStart w:id="55" w:name="_Hlk58941458"/>
      <w:bookmarkEnd w:id="52"/>
      <w:r>
        <w:rPr>
          <w:rFonts w:eastAsiaTheme="minorEastAsia"/>
          <w:lang w:eastAsia="ko-KR"/>
        </w:rPr>
        <w:t>International Organization of Marine Aids to Navigation (2022) G1179 An Introduction to the Internet of Things from an IALA Perspective</w:t>
      </w:r>
    </w:p>
    <w:p w14:paraId="159A254B" w14:textId="029CA67E" w:rsidR="00CF10E3" w:rsidRDefault="0033284D" w:rsidP="00CB1D11">
      <w:pPr>
        <w:pStyle w:val="Reference"/>
        <w:suppressAutoHyphens/>
      </w:pPr>
      <w:r w:rsidRPr="009C75E1">
        <w:rPr>
          <w:rFonts w:eastAsiaTheme="minorEastAsia" w:hint="eastAsia"/>
          <w:lang w:eastAsia="ko-KR"/>
        </w:rPr>
        <w:t>International Organization of Marine Aids to Navigation</w:t>
      </w:r>
      <w:r w:rsidR="006B7055">
        <w:t xml:space="preserve"> (2025) G1190 Harmonised IoT Protocol for Visual </w:t>
      </w:r>
      <w:proofErr w:type="spellStart"/>
      <w:r w:rsidR="006B7055">
        <w:t>AtoN</w:t>
      </w:r>
      <w:proofErr w:type="spellEnd"/>
    </w:p>
    <w:p w14:paraId="4EABD743" w14:textId="5F8C9E88" w:rsidR="00543AEB" w:rsidRDefault="00543AEB" w:rsidP="00CB1D11">
      <w:pPr>
        <w:pStyle w:val="Reference"/>
        <w:suppressAutoHyphens/>
      </w:pPr>
      <w:r>
        <w:t>G1067</w:t>
      </w:r>
    </w:p>
    <w:p w14:paraId="314B65D4" w14:textId="77777777" w:rsidR="00CF23F6" w:rsidRDefault="00CF23F6" w:rsidP="00CB1D11">
      <w:pPr>
        <w:pStyle w:val="Reference"/>
        <w:suppressAutoHyphens/>
      </w:pPr>
      <w:r w:rsidRPr="009C75E1">
        <w:rPr>
          <w:rFonts w:eastAsiaTheme="minorEastAsia" w:hint="eastAsia"/>
          <w:lang w:eastAsia="ko-KR"/>
        </w:rPr>
        <w:t>International Organization of Marine Aids to Navigation</w:t>
      </w:r>
      <w:r>
        <w:t xml:space="preserve"> (2022) R1024 Cyber Security for the IALA Domain</w:t>
      </w:r>
    </w:p>
    <w:p w14:paraId="30AAC0DE" w14:textId="6F7744E8" w:rsidR="00CF23F6" w:rsidRPr="009C75E1" w:rsidRDefault="00CF23F6" w:rsidP="00CB1D11">
      <w:pPr>
        <w:pStyle w:val="Reference"/>
        <w:suppressAutoHyphens/>
      </w:pPr>
      <w:r w:rsidRPr="009C75E1">
        <w:rPr>
          <w:rFonts w:eastAsiaTheme="minorEastAsia" w:hint="eastAsia"/>
          <w:lang w:eastAsia="ko-KR"/>
        </w:rPr>
        <w:t>International Organization of Marine Aids to Navigation</w:t>
      </w:r>
      <w:r>
        <w:t xml:space="preserve"> (2024) G1182 Cyber Security Specifics from an IALA Perspective </w:t>
      </w:r>
    </w:p>
    <w:bookmarkEnd w:id="53"/>
    <w:bookmarkEnd w:id="54"/>
    <w:bookmarkEnd w:id="55"/>
    <w:p w14:paraId="3ED0E8D4" w14:textId="66768027" w:rsidR="00E877DC" w:rsidRDefault="00E877DC" w:rsidP="00093F2B">
      <w:pPr>
        <w:pStyle w:val="a2"/>
        <w:suppressAutoHyphens/>
        <w:rPr>
          <w:rFonts w:eastAsia="Calibri" w:cs="Calibri"/>
          <w:color w:val="407EC9"/>
          <w:sz w:val="28"/>
          <w:szCs w:val="28"/>
        </w:rPr>
      </w:pPr>
      <w:r>
        <w:br w:type="page"/>
      </w:r>
    </w:p>
    <w:p w14:paraId="6F80DC83" w14:textId="77777777" w:rsidR="00E877DC" w:rsidRDefault="00E877DC" w:rsidP="00D656A2">
      <w:pPr>
        <w:pStyle w:val="Appendix"/>
      </w:pPr>
      <w:r w:rsidRPr="00586C66">
        <w:lastRenderedPageBreak/>
        <w:t>Example</w:t>
      </w:r>
      <w:r>
        <w:t xml:space="preserve"> of appendix Title </w:t>
      </w:r>
      <w:r w:rsidR="00F91B03">
        <w:t>(</w:t>
      </w:r>
      <w:r w:rsidR="0009165E">
        <w:t>Head 1</w:t>
      </w:r>
      <w:r w:rsidR="00F91B03">
        <w:t>)</w:t>
      </w:r>
      <w:r w:rsidR="0009165E">
        <w:t xml:space="preserve"> </w:t>
      </w:r>
      <w:r>
        <w:t>style</w:t>
      </w:r>
    </w:p>
    <w:p w14:paraId="3D988314" w14:textId="77777777" w:rsidR="00666380" w:rsidRDefault="00E877DC" w:rsidP="00CB1D11">
      <w:pPr>
        <w:pStyle w:val="a2"/>
        <w:suppressAutoHyphens/>
        <w:rPr>
          <w:b/>
          <w:bCs/>
        </w:rPr>
      </w:pPr>
      <w:bookmarkStart w:id="56" w:name="_Hlk60401020"/>
      <w:r>
        <w:t xml:space="preserve">Appendices should be started on a separate page and contain information that </w:t>
      </w:r>
      <w:r w:rsidRPr="00E877DC">
        <w:t>is directly relevant to the main body of the text at a certain point, but that would be too large or distracting to include at that particular point</w:t>
      </w:r>
      <w:r>
        <w:t xml:space="preserve">. There are four levels of appendix heading styles available in the </w:t>
      </w:r>
      <w:r w:rsidRPr="00E877DC">
        <w:rPr>
          <w:b/>
          <w:bCs/>
        </w:rPr>
        <w:t>Style Gallery</w:t>
      </w:r>
      <w:r>
        <w:rPr>
          <w:b/>
          <w:bCs/>
        </w:rPr>
        <w:t>.</w:t>
      </w:r>
      <w:r w:rsidR="00E76B2C">
        <w:rPr>
          <w:b/>
          <w:bCs/>
        </w:rPr>
        <w:t xml:space="preserve"> </w:t>
      </w:r>
      <w:bookmarkEnd w:id="56"/>
    </w:p>
    <w:p w14:paraId="1EE968EA" w14:textId="77777777" w:rsidR="00E877DC" w:rsidRDefault="00E877DC" w:rsidP="00D656A2">
      <w:pPr>
        <w:pStyle w:val="AppendixHead1"/>
      </w:pPr>
      <w:r>
        <w:t xml:space="preserve">Example of Appendix </w:t>
      </w:r>
      <w:r w:rsidRPr="00586C66">
        <w:t>Head</w:t>
      </w:r>
      <w:r>
        <w:t xml:space="preserve"> </w:t>
      </w:r>
      <w:r w:rsidR="00666380">
        <w:t>1</w:t>
      </w:r>
      <w:r>
        <w:t xml:space="preserve"> style</w:t>
      </w:r>
    </w:p>
    <w:p w14:paraId="7B6A99E4" w14:textId="77777777" w:rsidR="00666380" w:rsidRPr="00666380" w:rsidRDefault="00666380" w:rsidP="00666380">
      <w:pPr>
        <w:pStyle w:val="Heading1separationline"/>
        <w:rPr>
          <w:lang w:eastAsia="en-GB"/>
        </w:rPr>
      </w:pPr>
    </w:p>
    <w:p w14:paraId="439ECB92" w14:textId="77777777" w:rsidR="00666380" w:rsidRDefault="00666380" w:rsidP="00666380">
      <w:pPr>
        <w:pStyle w:val="AppendixHead2"/>
      </w:pPr>
      <w:bookmarkStart w:id="57" w:name="_Hlk60401219"/>
      <w:r>
        <w:t>Example of Appendix Head 2 Style</w:t>
      </w:r>
    </w:p>
    <w:p w14:paraId="3DF470BD" w14:textId="77777777" w:rsidR="00666380" w:rsidRPr="00666380" w:rsidRDefault="00666380" w:rsidP="00666380">
      <w:pPr>
        <w:pStyle w:val="Heading2separationline"/>
        <w:rPr>
          <w:lang w:eastAsia="en-GB"/>
        </w:rPr>
      </w:pPr>
    </w:p>
    <w:p w14:paraId="6595CE30" w14:textId="77777777" w:rsidR="00E877DC" w:rsidRPr="00E877DC" w:rsidRDefault="00FD25C7" w:rsidP="00CB1D11">
      <w:pPr>
        <w:pStyle w:val="a2"/>
        <w:suppressAutoHyphens/>
        <w:rPr>
          <w:lang w:eastAsia="en-GB"/>
        </w:rPr>
      </w:pPr>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w:t>
      </w:r>
      <w:proofErr w:type="gramStart"/>
      <w:r w:rsidR="00E877DC" w:rsidRPr="00E877DC">
        <w:rPr>
          <w:lang w:eastAsia="en-GB"/>
        </w:rPr>
        <w:t>return</w:t>
      </w:r>
      <w:proofErr w:type="gramEnd"/>
      <w:r w:rsidR="00E877DC" w:rsidRPr="00E877DC">
        <w:rPr>
          <w:lang w:eastAsia="en-GB"/>
        </w:rPr>
        <w:t xml:space="preserve"> again, and the following line will be in </w:t>
      </w:r>
      <w:r w:rsidR="00E877DC" w:rsidRPr="00E877DC">
        <w:rPr>
          <w:b/>
          <w:bCs/>
          <w:lang w:eastAsia="en-GB"/>
        </w:rPr>
        <w:t>Body text</w:t>
      </w:r>
      <w:r w:rsidR="00E877DC" w:rsidRPr="00E877DC">
        <w:rPr>
          <w:lang w:eastAsia="en-GB"/>
        </w:rPr>
        <w:t xml:space="preserve"> style.</w:t>
      </w:r>
    </w:p>
    <w:bookmarkEnd w:id="57"/>
    <w:p w14:paraId="3F13E4E0" w14:textId="77777777" w:rsidR="00E877DC" w:rsidRDefault="00E877DC" w:rsidP="00A43432">
      <w:pPr>
        <w:pStyle w:val="AppendixHead3"/>
      </w:pPr>
      <w:r>
        <w:t xml:space="preserve">Example of Appendix head </w:t>
      </w:r>
      <w:r w:rsidR="0009165E">
        <w:t>3</w:t>
      </w:r>
      <w:r>
        <w:t xml:space="preserve"> style</w:t>
      </w:r>
    </w:p>
    <w:p w14:paraId="79402C41" w14:textId="77777777" w:rsidR="00E877DC" w:rsidRDefault="00E877DC" w:rsidP="00CB1D11">
      <w:pPr>
        <w:pStyle w:val="Heading2separationline"/>
        <w:suppressAutoHyphens/>
        <w:rPr>
          <w:lang w:eastAsia="en-GB"/>
        </w:rPr>
      </w:pPr>
    </w:p>
    <w:p w14:paraId="2DEEB360" w14:textId="77777777" w:rsidR="0004255E" w:rsidRDefault="00E877DC" w:rsidP="00CB1D11">
      <w:pPr>
        <w:pStyle w:val="a2"/>
        <w:suppressAutoHyphens/>
      </w:pPr>
      <w:bookmarkStart w:id="58"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return again, and you will be back to body text.</w:t>
      </w:r>
    </w:p>
    <w:bookmarkEnd w:id="58"/>
    <w:p w14:paraId="396423CC" w14:textId="77777777" w:rsidR="00E877DC" w:rsidRDefault="00E877DC" w:rsidP="00CB1D11">
      <w:pPr>
        <w:pStyle w:val="AppendixHead4"/>
        <w:suppressAutoHyphens/>
      </w:pPr>
      <w:r>
        <w:t xml:space="preserve">Example of Appendix Head </w:t>
      </w:r>
      <w:r w:rsidR="0009165E">
        <w:t>4</w:t>
      </w:r>
      <w:r>
        <w:t xml:space="preserve"> style</w:t>
      </w:r>
    </w:p>
    <w:p w14:paraId="51BE0C3F" w14:textId="77777777" w:rsidR="002115A6" w:rsidRDefault="00E877DC" w:rsidP="00CB1D11">
      <w:pPr>
        <w:pStyle w:val="a2"/>
        <w:suppressAutoHyphens/>
      </w:pPr>
      <w:bookmarkStart w:id="59"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02E89D24" w14:textId="77777777" w:rsidR="000C2133" w:rsidRDefault="000C2133" w:rsidP="00D656A2">
      <w:pPr>
        <w:pStyle w:val="AppendixHead4"/>
      </w:pPr>
      <w:r>
        <w:t>Example of Appendix Head 5 style</w:t>
      </w:r>
    </w:p>
    <w:p w14:paraId="30E10FCC" w14:textId="77777777" w:rsidR="000C2133" w:rsidRDefault="000C2133" w:rsidP="00CB1D11">
      <w:pPr>
        <w:pStyle w:val="a2"/>
        <w:suppressAutoHyphens/>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bookmarkEnd w:id="59"/>
    <w:p w14:paraId="4527D4E9" w14:textId="77777777" w:rsidR="00E5035D" w:rsidRDefault="00E76B2C" w:rsidP="00CB1D11">
      <w:pPr>
        <w:pStyle w:val="Annex"/>
        <w:suppressAutoHyphens/>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241FCA49" w14:textId="77777777" w:rsidR="00E76B2C" w:rsidRDefault="00E76B2C" w:rsidP="00CB1D11">
      <w:pPr>
        <w:pStyle w:val="a2"/>
        <w:suppressAutoHyphens/>
        <w:rPr>
          <w:lang w:eastAsia="en-GB"/>
        </w:rPr>
      </w:pPr>
      <w:r>
        <w:rPr>
          <w:lang w:eastAsia="en-GB"/>
        </w:rPr>
        <w:t>Annexes should include information that can exist in isolation e.g.</w:t>
      </w:r>
    </w:p>
    <w:p w14:paraId="72A00B9D" w14:textId="77777777" w:rsidR="00E76B2C" w:rsidRDefault="00E76B2C" w:rsidP="00CB1D11">
      <w:pPr>
        <w:pStyle w:val="Bullet1"/>
        <w:suppressAutoHyphens/>
        <w:rPr>
          <w:lang w:eastAsia="en-GB"/>
        </w:rPr>
      </w:pPr>
      <w:r>
        <w:rPr>
          <w:lang w:eastAsia="en-GB"/>
        </w:rPr>
        <w:t>a technical specification for a new piece of equipment;</w:t>
      </w:r>
    </w:p>
    <w:p w14:paraId="00EA6F9D" w14:textId="77777777" w:rsidR="00E76B2C" w:rsidRDefault="00E76B2C" w:rsidP="00CB1D11">
      <w:pPr>
        <w:pStyle w:val="Bullet1"/>
        <w:suppressAutoHyphens/>
        <w:rPr>
          <w:lang w:eastAsia="en-GB"/>
        </w:rPr>
      </w:pPr>
      <w:r>
        <w:rPr>
          <w:lang w:eastAsia="en-GB"/>
        </w:rPr>
        <w:t>the content and structure of a new training module; or</w:t>
      </w:r>
    </w:p>
    <w:p w14:paraId="3CC88AF7" w14:textId="77777777" w:rsidR="00E76B2C" w:rsidRDefault="00E76B2C" w:rsidP="00CB1D11">
      <w:pPr>
        <w:pStyle w:val="Bullet1"/>
        <w:suppressAutoHyphens/>
        <w:rPr>
          <w:lang w:eastAsia="en-GB"/>
        </w:rPr>
      </w:pPr>
      <w:r>
        <w:rPr>
          <w:lang w:eastAsia="en-GB"/>
        </w:rPr>
        <w:t>the detail associated with a new recommendation for an AIS.</w:t>
      </w:r>
    </w:p>
    <w:p w14:paraId="7487F0A8" w14:textId="77777777" w:rsidR="00E76B2C" w:rsidRPr="008069C5" w:rsidRDefault="00E76B2C" w:rsidP="00CB1D11">
      <w:pPr>
        <w:pStyle w:val="a2"/>
        <w:suppressAutoHyphens/>
        <w:rPr>
          <w:lang w:eastAsia="en-GB"/>
        </w:rPr>
      </w:pPr>
      <w:r>
        <w:rPr>
          <w:lang w:eastAsia="en-GB"/>
        </w:rPr>
        <w:t xml:space="preserve">Annexes can include appendices if required.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1E285AEA" w14:textId="77777777" w:rsidR="00B453D3" w:rsidRDefault="00983287" w:rsidP="00CB1D11">
      <w:pPr>
        <w:pStyle w:val="AnnexHead2"/>
        <w:suppressAutoHyphens/>
      </w:pPr>
      <w:r>
        <w:t>Example of Annex Head 2 style</w:t>
      </w:r>
    </w:p>
    <w:p w14:paraId="0D347C7B" w14:textId="77777777" w:rsidR="00983287" w:rsidRDefault="00983287" w:rsidP="00CB1D11">
      <w:pPr>
        <w:pStyle w:val="Heading1separationline"/>
        <w:suppressAutoHyphens/>
        <w:rPr>
          <w:lang w:eastAsia="en-GB"/>
        </w:rPr>
      </w:pPr>
    </w:p>
    <w:p w14:paraId="31983A60" w14:textId="77777777" w:rsidR="00983287" w:rsidRDefault="00983287" w:rsidP="00CB1D11">
      <w:pPr>
        <w:pStyle w:val="AnnexHead3"/>
        <w:suppressAutoHyphens/>
      </w:pPr>
      <w:r>
        <w:t xml:space="preserve">Example of Annex </w:t>
      </w:r>
      <w:r w:rsidRPr="00E5035D">
        <w:t>Head</w:t>
      </w:r>
      <w:r>
        <w:t xml:space="preserve"> 3 style</w:t>
      </w:r>
    </w:p>
    <w:p w14:paraId="3804377D" w14:textId="77777777" w:rsidR="00983287" w:rsidRDefault="00983287" w:rsidP="00CB1D11">
      <w:pPr>
        <w:pStyle w:val="Heading2separationline"/>
        <w:suppressAutoHyphens/>
        <w:rPr>
          <w:lang w:eastAsia="en-GB"/>
        </w:rPr>
      </w:pPr>
    </w:p>
    <w:p w14:paraId="14D17C3F" w14:textId="77777777" w:rsidR="00983287" w:rsidRDefault="00983287" w:rsidP="00CB1D11">
      <w:pPr>
        <w:pStyle w:val="AnnexHead4"/>
        <w:suppressAutoHyphens/>
      </w:pPr>
      <w:r>
        <w:t>Example of Annex Head 4 style</w:t>
      </w:r>
    </w:p>
    <w:p w14:paraId="43983B74" w14:textId="77777777" w:rsidR="00D80A15" w:rsidRPr="00D80A15" w:rsidRDefault="000C2857" w:rsidP="00CB1D11">
      <w:pPr>
        <w:pStyle w:val="a2"/>
        <w:suppressAutoHyphens/>
        <w:rPr>
          <w:lang w:eastAsia="en-GB"/>
        </w:rPr>
      </w:pPr>
      <w:bookmarkStart w:id="60"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60"/>
    <w:p w14:paraId="422D9E51" w14:textId="77777777" w:rsidR="00983287" w:rsidRDefault="000C2857" w:rsidP="00CB1D11">
      <w:pPr>
        <w:pStyle w:val="AnnexFigureCaption"/>
        <w:suppressAutoHyphens/>
      </w:pPr>
      <w:r>
        <w:t>Example of annex figure caption</w:t>
      </w:r>
    </w:p>
    <w:p w14:paraId="6B1F66B6" w14:textId="77777777" w:rsidR="00DF47E2" w:rsidRPr="00DF47E2" w:rsidRDefault="00E5035D" w:rsidP="00CB1D11">
      <w:pPr>
        <w:pStyle w:val="AnnexHead5"/>
        <w:suppressAutoHyphens/>
      </w:pPr>
      <w:r>
        <w:t>Example of Annex Head 5 style</w:t>
      </w:r>
    </w:p>
    <w:sectPr w:rsidR="00DF47E2" w:rsidRPr="00DF47E2" w:rsidSect="00CB1D11">
      <w:headerReference w:type="even" r:id="rId28"/>
      <w:headerReference w:type="default" r:id="rId29"/>
      <w:footerReference w:type="even" r:id="rId30"/>
      <w:headerReference w:type="first" r:id="rId31"/>
      <w:footerReference w:type="first" r:id="rId32"/>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WANG SHUO (CHina MSA)" w:date="2025-04-01T16:19:00Z" w:initials="SHUO. W">
    <w:p w14:paraId="1C54AB57" w14:textId="2E7C609E" w:rsidR="00215E92" w:rsidRDefault="00215E92">
      <w:pPr>
        <w:pStyle w:val="af0"/>
      </w:pPr>
      <w:r>
        <w:rPr>
          <w:rStyle w:val="af"/>
        </w:rPr>
        <w:annotationRef/>
      </w:r>
      <w:r w:rsidRPr="00BC472D">
        <w:t xml:space="preserve">The sensor should not be limited only to monitoring the status of the </w:t>
      </w:r>
      <w:r>
        <w:t>AtoN</w:t>
      </w:r>
      <w:r w:rsidRPr="00BC472D">
        <w:t>, and many sensors can be installed for different purposes</w:t>
      </w:r>
    </w:p>
  </w:comment>
  <w:comment w:id="5" w:author="Lehtola Mika" w:date="2025-10-23T10:58:00Z" w:initials="ML">
    <w:p w14:paraId="65F13029" w14:textId="77777777" w:rsidR="00215E92" w:rsidRPr="00C9223A" w:rsidRDefault="00215E92" w:rsidP="001408B3">
      <w:pPr>
        <w:pStyle w:val="af0"/>
      </w:pPr>
      <w:r w:rsidRPr="00C9223A">
        <w:rPr>
          <w:rStyle w:val="af"/>
        </w:rPr>
        <w:annotationRef/>
      </w:r>
    </w:p>
    <w:p w14:paraId="70D18ECD" w14:textId="77777777" w:rsidR="00215E92" w:rsidRPr="00C9223A" w:rsidRDefault="00215E92" w:rsidP="001408B3">
      <w:pPr>
        <w:pStyle w:val="af0"/>
      </w:pPr>
      <w:r w:rsidRPr="00C9223A">
        <w:t xml:space="preserve">The aim should also be to make the most of the benefits of remote monitoring and control. </w:t>
      </w:r>
    </w:p>
    <w:p w14:paraId="3260539F" w14:textId="77777777" w:rsidR="00215E92" w:rsidRPr="00C9223A" w:rsidRDefault="00215E92" w:rsidP="001408B3">
      <w:pPr>
        <w:pStyle w:val="af0"/>
        <w:numPr>
          <w:ilvl w:val="0"/>
          <w:numId w:val="50"/>
        </w:numPr>
      </w:pPr>
      <w:r w:rsidRPr="00C9223A">
        <w:t>The costs of a remotely monitored safety device should not be higher than the costs of traditional route maintenance (inspection, maintenance, fault fix)</w:t>
      </w:r>
    </w:p>
    <w:p w14:paraId="325ED599" w14:textId="77777777" w:rsidR="00215E92" w:rsidRPr="00C9223A" w:rsidRDefault="00215E92" w:rsidP="001408B3">
      <w:pPr>
        <w:pStyle w:val="af0"/>
        <w:ind w:left="560"/>
      </w:pPr>
      <w:r w:rsidRPr="00C9223A">
        <w:t>• Remote monitoring and control should not become a significant new source of failure</w:t>
      </w:r>
    </w:p>
  </w:comment>
  <w:comment w:id="6" w:author="Lehtola Mika" w:date="2025-10-23T10:58:00Z" w:initials="ML">
    <w:p w14:paraId="12CA632C" w14:textId="77777777" w:rsidR="00215E92" w:rsidRPr="00C9223A" w:rsidRDefault="00215E92" w:rsidP="001408B3">
      <w:pPr>
        <w:pStyle w:val="af0"/>
        <w:ind w:left="700"/>
      </w:pPr>
      <w:r w:rsidRPr="00C9223A">
        <w:rPr>
          <w:rStyle w:val="af"/>
        </w:rPr>
        <w:annotationRef/>
      </w:r>
      <w:r w:rsidRPr="00C9223A">
        <w:rPr>
          <w:b/>
          <w:bCs/>
        </w:rPr>
        <w:t>1.</w:t>
      </w:r>
      <w:r w:rsidRPr="00C9223A">
        <w:rPr>
          <w:b/>
          <w:bCs/>
        </w:rPr>
        <w:tab/>
        <w:t>xx BENEFITS OF REMOTE MONITORING AND MANAGEMENT</w:t>
      </w:r>
    </w:p>
    <w:p w14:paraId="794B41B5" w14:textId="77777777" w:rsidR="00215E92" w:rsidRPr="00C9223A" w:rsidRDefault="00215E92" w:rsidP="001408B3">
      <w:pPr>
        <w:pStyle w:val="af0"/>
        <w:ind w:left="980"/>
      </w:pPr>
      <w:r w:rsidRPr="00C9223A">
        <w:t>The benefits of remote monitoring and management can be divided into, among others, the benefits experienced by the customer, safety and fairway management:</w:t>
      </w:r>
    </w:p>
    <w:p w14:paraId="5724BBD5" w14:textId="77777777" w:rsidR="00215E92" w:rsidRPr="00C9223A" w:rsidRDefault="00215E92" w:rsidP="001408B3">
      <w:pPr>
        <w:pStyle w:val="af0"/>
        <w:ind w:left="980"/>
      </w:pPr>
      <w:r w:rsidRPr="00C9223A">
        <w:t>·</w:t>
      </w:r>
      <w:r w:rsidRPr="00C9223A">
        <w:tab/>
        <w:t>Safety device faults are known in real time (fault notifications, information, warnings)</w:t>
      </w:r>
    </w:p>
    <w:p w14:paraId="3746B69E" w14:textId="77777777" w:rsidR="00215E92" w:rsidRPr="00C9223A" w:rsidRDefault="00215E92" w:rsidP="001408B3">
      <w:pPr>
        <w:pStyle w:val="af0"/>
        <w:ind w:left="560"/>
      </w:pPr>
      <w:r w:rsidRPr="00C9223A">
        <w:t>• The operation and location of safety devices can be determined if necessary (e.g. buoy escape)</w:t>
      </w:r>
    </w:p>
    <w:p w14:paraId="2ED895E1" w14:textId="77777777" w:rsidR="00215E92" w:rsidRPr="00C9223A" w:rsidRDefault="00215E92" w:rsidP="001408B3">
      <w:pPr>
        <w:pStyle w:val="af0"/>
        <w:ind w:left="560"/>
      </w:pPr>
    </w:p>
    <w:p w14:paraId="45FAA158" w14:textId="77777777" w:rsidR="00215E92" w:rsidRPr="00C9223A" w:rsidRDefault="00215E92" w:rsidP="001408B3">
      <w:pPr>
        <w:pStyle w:val="af0"/>
        <w:ind w:left="560"/>
      </w:pPr>
      <w:r w:rsidRPr="00C9223A">
        <w:t>·</w:t>
      </w:r>
      <w:r w:rsidRPr="00C9223A">
        <w:tab/>
        <w:t>Historical information is obtained from the device's operation (light burn times, energy consumption, location of floating safety devices, etc.)</w:t>
      </w:r>
    </w:p>
    <w:p w14:paraId="3B0C872F" w14:textId="77777777" w:rsidR="00215E92" w:rsidRPr="00C9223A" w:rsidRDefault="00215E92" w:rsidP="001408B3">
      <w:pPr>
        <w:pStyle w:val="af0"/>
        <w:ind w:left="560"/>
      </w:pPr>
      <w:r w:rsidRPr="00C9223A">
        <w:t>·</w:t>
      </w:r>
      <w:r w:rsidRPr="00C9223A">
        <w:tab/>
        <w:t xml:space="preserve"> Predictability of safety device maintenance needs and timely maintenance measures reduce faults and safety device visits, and thus the costs of road maintenance</w:t>
      </w:r>
    </w:p>
    <w:p w14:paraId="6AAAE439" w14:textId="77777777" w:rsidR="00215E92" w:rsidRPr="00C9223A" w:rsidRDefault="00215E92" w:rsidP="001408B3">
      <w:pPr>
        <w:pStyle w:val="af0"/>
        <w:ind w:left="560"/>
      </w:pPr>
      <w:r w:rsidRPr="00C9223A">
        <w:t>·</w:t>
      </w:r>
      <w:r w:rsidRPr="00C9223A">
        <w:tab/>
        <w:t xml:space="preserve"> Occupational safety risks are reduced by timely maintenance at difficult-to-reach locations</w:t>
      </w:r>
    </w:p>
    <w:p w14:paraId="390249DB" w14:textId="77777777" w:rsidR="00215E92" w:rsidRPr="00C9223A" w:rsidRDefault="00215E92" w:rsidP="001408B3">
      <w:pPr>
        <w:pStyle w:val="af0"/>
        <w:ind w:left="560"/>
      </w:pPr>
      <w:r w:rsidRPr="00C9223A">
        <w:t>·</w:t>
      </w:r>
      <w:r w:rsidRPr="00C9223A">
        <w:tab/>
        <w:t>Reducing inspection and maintenance visits at regular intervals with remotely monitored safety devices reduces costs and environmental impacts, such as emissions, disturbance of animal nesting, etc.</w:t>
      </w:r>
    </w:p>
    <w:p w14:paraId="7D14EBC8" w14:textId="77777777" w:rsidR="00215E92" w:rsidRPr="00C9223A" w:rsidRDefault="00215E92" w:rsidP="001408B3">
      <w:pPr>
        <w:pStyle w:val="af0"/>
        <w:ind w:left="140"/>
      </w:pPr>
      <w:r w:rsidRPr="00C9223A">
        <w:t>•  The visibility of remotely controlled safety devices improves when light output can be adjusted according to the conditions (fog, snowfall, backlight, etc.)</w:t>
      </w:r>
    </w:p>
  </w:comment>
  <w:comment w:id="11" w:author="Lehtola Mika" w:date="2025-10-22T12:54:00Z" w:initials="ML">
    <w:p w14:paraId="4A14DDA5" w14:textId="2A4FDB8A" w:rsidR="00215E92" w:rsidRDefault="00215E92" w:rsidP="00385585">
      <w:pPr>
        <w:pStyle w:val="af0"/>
      </w:pPr>
      <w:r>
        <w:rPr>
          <w:rStyle w:val="af"/>
        </w:rPr>
        <w:annotationRef/>
      </w:r>
      <w:r>
        <w:rPr>
          <w:color w:val="FF0000"/>
        </w:rPr>
        <w:t>Flasher ID, photocell threshold, light range</w:t>
      </w:r>
    </w:p>
  </w:comment>
  <w:comment w:id="12" w:author="WANG SHUO (CHina MSA)" w:date="2025-04-01T16:59:00Z" w:initials="SHUO. W">
    <w:p w14:paraId="1B778F71" w14:textId="1E56FBA6" w:rsidR="00215E92" w:rsidRDefault="00215E92">
      <w:pPr>
        <w:pStyle w:val="af0"/>
        <w:rPr>
          <w:rFonts w:eastAsia="SimSun"/>
          <w:lang w:eastAsia="zh-CN"/>
        </w:rPr>
      </w:pPr>
      <w:r>
        <w:rPr>
          <w:rStyle w:val="af"/>
        </w:rPr>
        <w:annotationRef/>
      </w:r>
      <w:r>
        <w:rPr>
          <w:rFonts w:eastAsia="SimSun"/>
          <w:lang w:eastAsia="zh-CN"/>
        </w:rPr>
        <w:t xml:space="preserve">Maybe add beidou,or AIS </w:t>
      </w:r>
    </w:p>
    <w:p w14:paraId="7AA77180" w14:textId="2AB460A6" w:rsidR="00215E92" w:rsidRDefault="00215E92">
      <w:pPr>
        <w:pStyle w:val="af0"/>
        <w:rPr>
          <w:rFonts w:eastAsia="SimSun"/>
          <w:lang w:eastAsia="zh-CN"/>
        </w:rPr>
      </w:pPr>
      <w:r>
        <w:rPr>
          <w:rFonts w:eastAsia="SimSun"/>
          <w:lang w:eastAsia="zh-CN"/>
        </w:rPr>
        <w:t xml:space="preserve">in China, we used beidou and AIS for position tracking </w:t>
      </w:r>
    </w:p>
    <w:p w14:paraId="64EC956C" w14:textId="40B93860" w:rsidR="00215E92" w:rsidRPr="0074394F" w:rsidRDefault="00215E92">
      <w:pPr>
        <w:pStyle w:val="af0"/>
        <w:rPr>
          <w:rFonts w:eastAsia="SimSun"/>
          <w:lang w:eastAsia="zh-CN"/>
        </w:rPr>
      </w:pPr>
      <w:r>
        <w:rPr>
          <w:rFonts w:eastAsia="SimSun"/>
          <w:lang w:eastAsia="zh-CN"/>
        </w:rPr>
        <w:t>should us introduce the technology details?</w:t>
      </w:r>
    </w:p>
  </w:comment>
  <w:comment w:id="16" w:author="Lehtola Mika" w:date="2025-10-22T12:55:00Z" w:initials="ML">
    <w:p w14:paraId="30B06B1E" w14:textId="77777777" w:rsidR="00215E92" w:rsidRDefault="00215E92" w:rsidP="00385585">
      <w:pPr>
        <w:pStyle w:val="af0"/>
        <w:numPr>
          <w:ilvl w:val="0"/>
          <w:numId w:val="47"/>
        </w:numPr>
      </w:pPr>
      <w:r>
        <w:rPr>
          <w:rStyle w:val="af"/>
        </w:rPr>
        <w:annotationRef/>
      </w:r>
      <w:r>
        <w:rPr>
          <w:color w:val="FF0000"/>
        </w:rPr>
        <w:t>Flashing symbol display</w:t>
      </w:r>
    </w:p>
    <w:p w14:paraId="7B0A241A" w14:textId="77777777" w:rsidR="00215E92" w:rsidRDefault="00215E92" w:rsidP="00385585">
      <w:pPr>
        <w:pStyle w:val="af0"/>
        <w:numPr>
          <w:ilvl w:val="0"/>
          <w:numId w:val="47"/>
        </w:numPr>
      </w:pPr>
      <w:r>
        <w:rPr>
          <w:color w:val="FF0000"/>
        </w:rPr>
        <w:t>Photocell thresholds</w:t>
      </w:r>
    </w:p>
    <w:p w14:paraId="1A19969F" w14:textId="77777777" w:rsidR="00215E92" w:rsidRDefault="00215E92" w:rsidP="00385585">
      <w:pPr>
        <w:pStyle w:val="af0"/>
        <w:numPr>
          <w:ilvl w:val="0"/>
          <w:numId w:val="47"/>
        </w:numPr>
      </w:pPr>
      <w:r>
        <w:rPr>
          <w:color w:val="FF0000"/>
        </w:rPr>
        <w:t>Light range</w:t>
      </w:r>
    </w:p>
  </w:comment>
  <w:comment w:id="21" w:author="WANG SHUO (CHina MSA)" w:date="2025-04-01T17:07:00Z" w:initials="SHUO. W">
    <w:p w14:paraId="45B78BA2" w14:textId="6454DF6C" w:rsidR="00215E92" w:rsidRPr="00E76405" w:rsidRDefault="00215E92" w:rsidP="00E76405">
      <w:pPr>
        <w:pStyle w:val="af0"/>
      </w:pPr>
      <w:r>
        <w:rPr>
          <w:rStyle w:val="af"/>
        </w:rPr>
        <w:annotationRef/>
      </w:r>
      <w:r w:rsidRPr="00F934AE">
        <w:rPr>
          <w:rFonts w:hint="eastAsia"/>
          <w:color w:val="000000" w:themeColor="text1"/>
          <w:sz w:val="22"/>
          <w:szCs w:val="22"/>
        </w:rPr>
        <w:t>Maybe</w:t>
      </w:r>
      <w:r w:rsidRPr="00F934AE">
        <w:rPr>
          <w:color w:val="000000" w:themeColor="text1"/>
          <w:sz w:val="22"/>
          <w:szCs w:val="22"/>
        </w:rPr>
        <w:t xml:space="preserve"> </w:t>
      </w:r>
      <w:r w:rsidRPr="00F934AE">
        <w:rPr>
          <w:rFonts w:hint="eastAsia"/>
          <w:color w:val="000000" w:themeColor="text1"/>
          <w:sz w:val="22"/>
          <w:szCs w:val="22"/>
        </w:rPr>
        <w:t>add</w:t>
      </w:r>
      <w:r w:rsidRPr="00F934AE">
        <w:rPr>
          <w:color w:val="000000" w:themeColor="text1"/>
          <w:sz w:val="22"/>
          <w:szCs w:val="22"/>
        </w:rPr>
        <w:t xml:space="preserve"> </w:t>
      </w:r>
      <w:r w:rsidRPr="00F934AE">
        <w:rPr>
          <w:rFonts w:hint="eastAsia"/>
          <w:color w:val="000000" w:themeColor="text1"/>
          <w:sz w:val="22"/>
          <w:szCs w:val="22"/>
        </w:rPr>
        <w:t>the</w:t>
      </w:r>
      <w:r w:rsidRPr="00F934AE">
        <w:rPr>
          <w:color w:val="000000" w:themeColor="text1"/>
          <w:sz w:val="22"/>
          <w:szCs w:val="22"/>
        </w:rPr>
        <w:t xml:space="preserve"> </w:t>
      </w:r>
      <w:proofErr w:type="spellStart"/>
      <w:r w:rsidRPr="00F934AE">
        <w:rPr>
          <w:color w:val="000000" w:themeColor="text1"/>
          <w:sz w:val="22"/>
          <w:szCs w:val="22"/>
        </w:rPr>
        <w:t>IoT</w:t>
      </w:r>
      <w:proofErr w:type="spellEnd"/>
      <w:r w:rsidRPr="00F934AE">
        <w:rPr>
          <w:color w:val="000000" w:themeColor="text1"/>
          <w:sz w:val="22"/>
          <w:szCs w:val="22"/>
        </w:rPr>
        <w:t xml:space="preserve"> messagi</w:t>
      </w:r>
      <w:r>
        <w:t>ng protocols according to G1197,</w:t>
      </w:r>
    </w:p>
    <w:p w14:paraId="50A721D9" w14:textId="3B338F61" w:rsidR="00215E92" w:rsidRDefault="00215E92" w:rsidP="00E76405">
      <w:pPr>
        <w:pStyle w:val="Bullet1"/>
        <w:numPr>
          <w:ilvl w:val="0"/>
          <w:numId w:val="1"/>
        </w:numPr>
        <w:ind w:left="992" w:hanging="425"/>
      </w:pPr>
      <w:r w:rsidRPr="004F0D47">
        <w:t>MQTT (Message Queue Telemetry Transport)</w:t>
      </w:r>
      <w:r>
        <w:t>.</w:t>
      </w:r>
    </w:p>
    <w:p w14:paraId="36CA74FF" w14:textId="76F5B149" w:rsidR="00215E92" w:rsidRDefault="00215E92" w:rsidP="00E76405">
      <w:pPr>
        <w:pStyle w:val="Bullet1"/>
        <w:numPr>
          <w:ilvl w:val="0"/>
          <w:numId w:val="1"/>
        </w:numPr>
        <w:ind w:left="992" w:hanging="425"/>
      </w:pPr>
      <w:r w:rsidRPr="004F0D47">
        <w:t>AMQP (Advanced Message Queue Protocol)</w:t>
      </w:r>
      <w:r>
        <w:t xml:space="preserve">. </w:t>
      </w:r>
    </w:p>
    <w:p w14:paraId="0FF73B73" w14:textId="775426B4" w:rsidR="00215E92" w:rsidRDefault="00215E92" w:rsidP="00E76405">
      <w:pPr>
        <w:pStyle w:val="Bullet1"/>
        <w:numPr>
          <w:ilvl w:val="0"/>
          <w:numId w:val="1"/>
        </w:numPr>
        <w:ind w:left="992" w:hanging="425"/>
      </w:pPr>
      <w:r w:rsidRPr="004F0D47">
        <w:t>DDS (Data Distributed Service)</w:t>
      </w:r>
      <w:r>
        <w:t xml:space="preserve">. </w:t>
      </w:r>
    </w:p>
    <w:p w14:paraId="1AB051F8" w14:textId="6DBF9132" w:rsidR="00215E92" w:rsidRDefault="00215E92" w:rsidP="00E76405">
      <w:pPr>
        <w:pStyle w:val="Bullet1"/>
        <w:numPr>
          <w:ilvl w:val="0"/>
          <w:numId w:val="1"/>
        </w:numPr>
        <w:ind w:left="992" w:hanging="425"/>
      </w:pPr>
      <w:r w:rsidRPr="004F0D47">
        <w:t>XMPP (Extensible Messaging and Presence Protocol)</w:t>
      </w:r>
      <w:r>
        <w:t xml:space="preserve">. </w:t>
      </w:r>
    </w:p>
    <w:p w14:paraId="2AF326DD" w14:textId="77777777" w:rsidR="00215E92" w:rsidRPr="00E76405" w:rsidRDefault="00215E92" w:rsidP="006A3A5C">
      <w:pPr>
        <w:pStyle w:val="Bullet1"/>
        <w:numPr>
          <w:ilvl w:val="0"/>
          <w:numId w:val="1"/>
        </w:numPr>
        <w:ind w:left="992" w:hanging="425"/>
        <w:rPr>
          <w:rFonts w:eastAsia="SimSun"/>
          <w:lang w:eastAsia="zh-CN"/>
        </w:rPr>
      </w:pPr>
      <w:r w:rsidRPr="004F0D47">
        <w:t>CoAP (Constrained Application Protocol)</w:t>
      </w:r>
      <w:r>
        <w:t xml:space="preserve">. </w:t>
      </w:r>
    </w:p>
    <w:p w14:paraId="5439C67B" w14:textId="7E6DFE48" w:rsidR="00215E92" w:rsidRPr="00E76405" w:rsidRDefault="00215E92" w:rsidP="006A3A5C">
      <w:pPr>
        <w:pStyle w:val="Bullet1"/>
        <w:numPr>
          <w:ilvl w:val="0"/>
          <w:numId w:val="1"/>
        </w:numPr>
        <w:ind w:left="992" w:hanging="425"/>
        <w:rPr>
          <w:rFonts w:eastAsia="SimSun"/>
          <w:lang w:eastAsia="zh-CN"/>
        </w:rPr>
      </w:pPr>
      <w:r w:rsidRPr="00BF011C">
        <w:t xml:space="preserve">IEC 61162-1(NMEA 0183) is used by GPS as well the AIS, </w:t>
      </w:r>
    </w:p>
  </w:comment>
  <w:comment w:id="23" w:author="WANG SHUO (CHina MSA)" w:date="2025-04-01T17:26:00Z" w:initials="SHUO. W">
    <w:p w14:paraId="0BB02188" w14:textId="7F34FC9B" w:rsidR="00215E92" w:rsidRDefault="00215E92">
      <w:pPr>
        <w:pStyle w:val="af0"/>
      </w:pPr>
      <w:r>
        <w:rPr>
          <w:rStyle w:val="af"/>
        </w:rPr>
        <w:annotationRef/>
      </w:r>
      <w:r>
        <w:rPr>
          <w:rFonts w:ascii="SimSun" w:eastAsia="SimSun" w:hAnsi="SimSun"/>
          <w:lang w:eastAsia="zh-CN"/>
        </w:rPr>
        <w:t xml:space="preserve"> </w:t>
      </w:r>
      <w:r w:rsidRPr="00D34751">
        <w:rPr>
          <w:sz w:val="28"/>
          <w:szCs w:val="28"/>
        </w:rPr>
        <w:t>need to describe various technical requirements?</w:t>
      </w:r>
    </w:p>
  </w:comment>
  <w:comment w:id="28" w:author="Lehtola Mika" w:date="2025-10-22T12:56:00Z" w:initials="ML">
    <w:p w14:paraId="7D42B909" w14:textId="77777777" w:rsidR="00215E92" w:rsidRDefault="00215E92" w:rsidP="00385585">
      <w:pPr>
        <w:pStyle w:val="af0"/>
      </w:pPr>
      <w:r>
        <w:rPr>
          <w:rStyle w:val="af"/>
        </w:rPr>
        <w:annotationRef/>
      </w:r>
      <w:r>
        <w:rPr>
          <w:color w:val="FF0000"/>
        </w:rPr>
        <w:t>, or location upon request.</w:t>
      </w:r>
    </w:p>
  </w:comment>
  <w:comment w:id="33" w:author="Lehtola Mika" w:date="2025-10-22T13:04:00Z" w:initials="ML">
    <w:p w14:paraId="6A83BB92" w14:textId="77777777" w:rsidR="00215E92" w:rsidRDefault="00215E92" w:rsidP="00D53C73">
      <w:pPr>
        <w:pStyle w:val="af0"/>
      </w:pPr>
      <w:r>
        <w:rPr>
          <w:rStyle w:val="af"/>
        </w:rPr>
        <w:annotationRef/>
      </w:r>
      <w:r>
        <w:t xml:space="preserve">Should this refer to an approved specification : IALA spesification G1190 Harmonised IoT protocol for visual AtoN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54AB57" w15:done="0"/>
  <w15:commentEx w15:paraId="325ED599" w15:done="0"/>
  <w15:commentEx w15:paraId="7D14EBC8" w15:done="0"/>
  <w15:commentEx w15:paraId="4A14DDA5" w15:done="0"/>
  <w15:commentEx w15:paraId="64EC956C" w15:done="0"/>
  <w15:commentEx w15:paraId="1A19969F" w15:done="0"/>
  <w15:commentEx w15:paraId="5439C67B" w15:done="0"/>
  <w15:commentEx w15:paraId="0BB02188" w15:done="0"/>
  <w15:commentEx w15:paraId="7D42B909" w15:done="0"/>
  <w15:commentEx w15:paraId="6A83BB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1F6297F" w16cex:dateUtc="2025-10-23T07:58:00Z"/>
  <w16cex:commentExtensible w16cex:durableId="01AD087D" w16cex:dateUtc="2025-10-23T07:58:00Z"/>
  <w16cex:commentExtensible w16cex:durableId="4B507779" w16cex:dateUtc="2025-10-22T09:54:00Z"/>
  <w16cex:commentExtensible w16cex:durableId="0B539055" w16cex:dateUtc="2025-10-22T09:55:00Z"/>
  <w16cex:commentExtensible w16cex:durableId="6C11C527" w16cex:dateUtc="2025-10-22T09:55:00Z"/>
  <w16cex:commentExtensible w16cex:durableId="7F7E8EAF" w16cex:dateUtc="2025-10-22T09:56:00Z"/>
  <w16cex:commentExtensible w16cex:durableId="0946D1AB" w16cex:dateUtc="2025-10-22T10: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C54AB57" w16cid:durableId="1C54AB57"/>
  <w16cid:commentId w16cid:paraId="325ED599" w16cid:durableId="61F6297F"/>
  <w16cid:commentId w16cid:paraId="7D14EBC8" w16cid:durableId="01AD087D"/>
  <w16cid:commentId w16cid:paraId="4A14DDA5" w16cid:durableId="4B507779"/>
  <w16cid:commentId w16cid:paraId="64EC956C" w16cid:durableId="64EC956C"/>
  <w16cid:commentId w16cid:paraId="1A19969F" w16cid:durableId="0B539055"/>
  <w16cid:commentId w16cid:paraId="2BD3DE75" w16cid:durableId="6C11C527"/>
  <w16cid:commentId w16cid:paraId="5439C67B" w16cid:durableId="5439C67B"/>
  <w16cid:commentId w16cid:paraId="0BB02188" w16cid:durableId="0BB02188"/>
  <w16cid:commentId w16cid:paraId="7D42B909" w16cid:durableId="7F7E8EAF"/>
  <w16cid:commentId w16cid:paraId="6A83BB92" w16cid:durableId="0946D1A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06AE4" w14:textId="77777777" w:rsidR="000D4AE2" w:rsidRDefault="000D4AE2" w:rsidP="003274DB">
      <w:r>
        <w:separator/>
      </w:r>
    </w:p>
    <w:p w14:paraId="316159CA" w14:textId="77777777" w:rsidR="000D4AE2" w:rsidRDefault="000D4AE2"/>
  </w:endnote>
  <w:endnote w:type="continuationSeparator" w:id="0">
    <w:p w14:paraId="69193BEC" w14:textId="77777777" w:rsidR="000D4AE2" w:rsidRDefault="000D4AE2" w:rsidP="003274DB">
      <w:r>
        <w:continuationSeparator/>
      </w:r>
    </w:p>
    <w:p w14:paraId="081CC7FF" w14:textId="77777777" w:rsidR="000D4AE2" w:rsidRDefault="000D4A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바탕">
    <w:altName w:val="Batang"/>
    <w:panose1 w:val="02030600000101010101"/>
    <w:charset w:val="81"/>
    <w:family w:val="roma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D95EC" w14:textId="77777777" w:rsidR="00215E92" w:rsidRDefault="00215E92" w:rsidP="00EC7C87">
    <w:pPr>
      <w:pStyle w:val="a7"/>
      <w:framePr w:wrap="none"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6ECD5965" w14:textId="77777777" w:rsidR="00215E92" w:rsidRDefault="00215E92" w:rsidP="00C907DF">
    <w:pPr>
      <w:pStyle w:val="a7"/>
      <w:framePr w:wrap="none" w:vAnchor="text" w:hAnchor="margin" w:xAlign="right" w:y="1"/>
      <w:ind w:right="360"/>
      <w:rPr>
        <w:rStyle w:val="af4"/>
      </w:rPr>
    </w:pPr>
    <w:r>
      <w:rPr>
        <w:rStyle w:val="af4"/>
      </w:rPr>
      <w:fldChar w:fldCharType="begin"/>
    </w:r>
    <w:r>
      <w:rPr>
        <w:rStyle w:val="af4"/>
      </w:rPr>
      <w:instrText xml:space="preserve">PAGE  </w:instrText>
    </w:r>
    <w:r>
      <w:rPr>
        <w:rStyle w:val="af4"/>
      </w:rPr>
      <w:fldChar w:fldCharType="end"/>
    </w:r>
  </w:p>
  <w:p w14:paraId="56EB6FA7" w14:textId="77777777" w:rsidR="00215E92" w:rsidRDefault="00215E92" w:rsidP="00A97900">
    <w:pPr>
      <w:pStyle w:val="a7"/>
      <w:framePr w:wrap="none" w:vAnchor="text" w:hAnchor="margin" w:xAlign="right" w:y="1"/>
      <w:ind w:right="360"/>
      <w:rPr>
        <w:rStyle w:val="af4"/>
      </w:rPr>
    </w:pPr>
    <w:r>
      <w:rPr>
        <w:rStyle w:val="af4"/>
      </w:rPr>
      <w:fldChar w:fldCharType="begin"/>
    </w:r>
    <w:r>
      <w:rPr>
        <w:rStyle w:val="af4"/>
      </w:rPr>
      <w:instrText xml:space="preserve">PAGE  </w:instrText>
    </w:r>
    <w:r>
      <w:rPr>
        <w:rStyle w:val="af4"/>
      </w:rPr>
      <w:fldChar w:fldCharType="end"/>
    </w:r>
  </w:p>
  <w:p w14:paraId="21272C2B" w14:textId="77777777" w:rsidR="00215E92" w:rsidRDefault="00215E92" w:rsidP="005378A6">
    <w:pPr>
      <w:pStyle w:val="a7"/>
      <w:framePr w:wrap="none" w:vAnchor="text" w:hAnchor="margin" w:xAlign="right" w:y="1"/>
      <w:ind w:right="360"/>
      <w:rPr>
        <w:rStyle w:val="af4"/>
      </w:rPr>
    </w:pPr>
    <w:r>
      <w:rPr>
        <w:rStyle w:val="af4"/>
      </w:rPr>
      <w:fldChar w:fldCharType="begin"/>
    </w:r>
    <w:r>
      <w:rPr>
        <w:rStyle w:val="af4"/>
      </w:rPr>
      <w:instrText xml:space="preserve">PAGE  </w:instrText>
    </w:r>
    <w:r>
      <w:rPr>
        <w:rStyle w:val="af4"/>
      </w:rPr>
      <w:fldChar w:fldCharType="end"/>
    </w:r>
  </w:p>
  <w:p w14:paraId="76D62092" w14:textId="77777777" w:rsidR="00215E92" w:rsidRDefault="00215E92" w:rsidP="005378A6">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E1957" w14:textId="77777777" w:rsidR="00215E92" w:rsidRDefault="00215E92" w:rsidP="008747E0">
    <w:pPr>
      <w:pStyle w:val="a7"/>
    </w:pPr>
    <w:r>
      <w:rPr>
        <w:noProof/>
        <w:lang w:val="en-US" w:eastAsia="ko-KR"/>
      </w:rPr>
      <mc:AlternateContent>
        <mc:Choice Requires="wps">
          <w:drawing>
            <wp:anchor distT="0" distB="0" distL="114300" distR="114300" simplePos="0" relativeHeight="251767808" behindDoc="0" locked="0" layoutInCell="1" allowOverlap="1" wp14:anchorId="3A13FFF0" wp14:editId="2C4E7514">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0B84E1FF" id="Connecteur droit 11" o:spid="_x0000_s1026" style="position:absolute;z-index:2517678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eastAsia="ko-KR"/>
      </w:rPr>
      <w:drawing>
        <wp:anchor distT="0" distB="0" distL="114300" distR="114300" simplePos="0" relativeHeight="251766784" behindDoc="1" locked="0" layoutInCell="1" allowOverlap="1" wp14:anchorId="58EE4067" wp14:editId="47299BD7">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4EBF178A" w14:textId="77777777" w:rsidR="00215E92" w:rsidRPr="00ED2A8D" w:rsidRDefault="00215E92" w:rsidP="008747E0">
    <w:pPr>
      <w:pStyle w:val="a7"/>
    </w:pPr>
  </w:p>
  <w:p w14:paraId="13F6E96B" w14:textId="77777777" w:rsidR="00215E92" w:rsidRPr="00ED2A8D" w:rsidRDefault="00215E92" w:rsidP="002735DD">
    <w:pPr>
      <w:pStyle w:val="a7"/>
      <w:tabs>
        <w:tab w:val="left" w:pos="1781"/>
      </w:tabs>
    </w:pPr>
    <w:r>
      <w:tab/>
    </w:r>
  </w:p>
  <w:p w14:paraId="02657103" w14:textId="77777777" w:rsidR="00215E92" w:rsidRPr="00ED2A8D" w:rsidRDefault="00215E92" w:rsidP="008747E0">
    <w:pPr>
      <w:pStyle w:val="a7"/>
    </w:pPr>
  </w:p>
  <w:p w14:paraId="08AD29FA" w14:textId="77777777" w:rsidR="00215E92" w:rsidRPr="00ED2A8D" w:rsidRDefault="00215E92" w:rsidP="002735DD">
    <w:pPr>
      <w:pStyle w:val="a7"/>
      <w:tabs>
        <w:tab w:val="left" w:pos="2139"/>
      </w:tabs>
    </w:pPr>
    <w: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1FB54" w14:textId="77777777" w:rsidR="00215E92" w:rsidRDefault="00215E92" w:rsidP="00525922">
    <w:r>
      <w:rPr>
        <w:noProof/>
        <w:lang w:val="en-US" w:eastAsia="ko-KR"/>
      </w:rPr>
      <mc:AlternateContent>
        <mc:Choice Requires="wps">
          <w:drawing>
            <wp:anchor distT="0" distB="0" distL="114300" distR="114300" simplePos="0" relativeHeight="251769856" behindDoc="0" locked="0" layoutInCell="1" allowOverlap="1" wp14:anchorId="188C2C2E" wp14:editId="54878F1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1109C38E" id="Connecteur droit 11" o:spid="_x0000_s1026" style="position:absolute;z-index:2517698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11138309" w14:textId="77777777" w:rsidR="00215E92" w:rsidRPr="00C907DF" w:rsidRDefault="00215E92" w:rsidP="00525922">
    <w:pPr>
      <w:rPr>
        <w:rStyle w:val="af4"/>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3496A89E" w14:textId="77777777" w:rsidR="00215E92" w:rsidRPr="00525922" w:rsidRDefault="00215E92"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af4"/>
        <w:szCs w:val="15"/>
      </w:rPr>
      <w:fldChar w:fldCharType="begin"/>
    </w:r>
    <w:r w:rsidRPr="00C907DF">
      <w:rPr>
        <w:rStyle w:val="af4"/>
        <w:szCs w:val="15"/>
      </w:rPr>
      <w:instrText xml:space="preserve">PAGE  </w:instrText>
    </w:r>
    <w:r w:rsidRPr="00C907DF">
      <w:rPr>
        <w:rStyle w:val="af4"/>
        <w:szCs w:val="15"/>
      </w:rPr>
      <w:fldChar w:fldCharType="separate"/>
    </w:r>
    <w:r>
      <w:rPr>
        <w:rStyle w:val="af4"/>
        <w:noProof/>
        <w:szCs w:val="15"/>
      </w:rPr>
      <w:t>3</w:t>
    </w:r>
    <w:r w:rsidRPr="00C907DF">
      <w:rPr>
        <w:rStyle w:val="af4"/>
        <w:szCs w:val="15"/>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CABF8" w14:textId="77777777" w:rsidR="00215E92" w:rsidRPr="00553815" w:rsidRDefault="00215E92" w:rsidP="00827301">
    <w:pPr>
      <w:pStyle w:val="Footerportrait"/>
    </w:pPr>
  </w:p>
  <w:p w14:paraId="1CBE1034" w14:textId="370F1D2A" w:rsidR="00215E92" w:rsidRPr="000D1024" w:rsidRDefault="00215E92" w:rsidP="00827301">
    <w:pPr>
      <w:pStyle w:val="Footerportrait"/>
      <w:rPr>
        <w:rStyle w:val="af4"/>
        <w:szCs w:val="15"/>
      </w:rPr>
    </w:pPr>
    <w:r>
      <w:fldChar w:fldCharType="begin"/>
    </w:r>
    <w:r>
      <w:rPr>
        <w:lang w:eastAsia="zh-CN"/>
      </w:rPr>
      <w:instrText xml:space="preserve"> STYLEREF  "Document type"  \* MERGEFORMAT </w:instrText>
    </w:r>
    <w:r>
      <w:fldChar w:fldCharType="separate"/>
    </w:r>
    <w:r w:rsidR="00C9223A" w:rsidRPr="00C9223A">
      <w:rPr>
        <w:b w:val="0"/>
        <w:bCs/>
        <w:lang w:eastAsia="ko-KR"/>
      </w:rPr>
      <w:t>IALA Guideline</w:t>
    </w:r>
    <w:r>
      <w:fldChar w:fldCharType="end"/>
    </w:r>
    <w:r w:rsidRPr="000D1024">
      <w:rPr>
        <w:lang w:eastAsia="zh-CN"/>
      </w:rPr>
      <w:t xml:space="preserve"> </w:t>
    </w:r>
    <w:r>
      <w:fldChar w:fldCharType="begin"/>
    </w:r>
    <w:r>
      <w:rPr>
        <w:lang w:eastAsia="zh-CN"/>
      </w:rPr>
      <w:instrText xml:space="preserve"> STYLEREF "Document number" \* MERGEFORMAT </w:instrText>
    </w:r>
    <w:r>
      <w:fldChar w:fldCharType="separate"/>
    </w:r>
    <w:r w:rsidR="00C9223A" w:rsidRPr="00C9223A">
      <w:rPr>
        <w:b w:val="0"/>
        <w:bCs/>
        <w:lang w:eastAsia="ko-KR"/>
      </w:rPr>
      <w:t>Gnnnn</w:t>
    </w:r>
    <w:r>
      <w:fldChar w:fldCharType="end"/>
    </w:r>
    <w:r w:rsidRPr="000D1024">
      <w:t xml:space="preserve"> </w:t>
    </w:r>
    <w:fldSimple w:instr=" STYLEREF &quot;Document name&quot; \* MERGEFORMAT ">
      <w:r w:rsidR="00C9223A" w:rsidRPr="00C9223A">
        <w:rPr>
          <w:b w:val="0"/>
          <w:bCs/>
          <w:lang w:eastAsia="ko-KR"/>
        </w:rPr>
        <w:t>Use</w:t>
      </w:r>
      <w:r w:rsidR="00C9223A">
        <w:t xml:space="preserve"> of Simple IoT Sensors on Physical AtoN</w:t>
      </w:r>
    </w:fldSimple>
  </w:p>
  <w:p w14:paraId="42805CD4" w14:textId="45E75DE3" w:rsidR="00215E92" w:rsidRPr="00C907DF" w:rsidRDefault="00215E92" w:rsidP="00827301">
    <w:pPr>
      <w:pStyle w:val="Footerportrait"/>
    </w:pPr>
    <w:r>
      <w:fldChar w:fldCharType="begin"/>
    </w:r>
    <w:r>
      <w:rPr>
        <w:lang w:eastAsia="zh-CN"/>
      </w:rPr>
      <w:instrText xml:space="preserve"> STYLEREF "Edition number" \* MERGEFORMAT </w:instrText>
    </w:r>
    <w:r>
      <w:fldChar w:fldCharType="separate"/>
    </w:r>
    <w:r w:rsidR="00C9223A" w:rsidRPr="00C9223A">
      <w:rPr>
        <w:b w:val="0"/>
        <w:bCs/>
        <w:lang w:eastAsia="ko-KR"/>
      </w:rPr>
      <w:t>Edition x.x</w:t>
    </w:r>
    <w:r>
      <w:fldChar w:fldCharType="end"/>
    </w:r>
    <w:r>
      <w:rPr>
        <w:lang w:eastAsia="zh-CN"/>
      </w:rPr>
      <w:t xml:space="preserve"> </w:t>
    </w:r>
    <w:r>
      <w:fldChar w:fldCharType="begin"/>
    </w:r>
    <w:r>
      <w:rPr>
        <w:lang w:eastAsia="zh-CN"/>
      </w:rPr>
      <w:instrText xml:space="preserve"> STYLEREF  MRN  \* MERGEFORMAT </w:instrText>
    </w:r>
    <w:r>
      <w:fldChar w:fldCharType="separate"/>
    </w:r>
    <w:r w:rsidR="00C9223A" w:rsidRPr="00C9223A">
      <w:rPr>
        <w:b w:val="0"/>
        <w:bCs/>
        <w:lang w:eastAsia="ko-KR"/>
      </w:rPr>
      <w:t>urn:mrn:iala:pub:gnnnn</w:t>
    </w:r>
    <w:r>
      <w:fldChar w:fldCharType="end"/>
    </w:r>
    <w:r w:rsidRPr="00C907DF">
      <w:tab/>
    </w:r>
    <w:r>
      <w:t xml:space="preserve">P </w:t>
    </w:r>
    <w:r w:rsidRPr="00C907DF">
      <w:rPr>
        <w:rStyle w:val="af4"/>
        <w:szCs w:val="15"/>
      </w:rPr>
      <w:fldChar w:fldCharType="begin"/>
    </w:r>
    <w:r w:rsidRPr="00C907DF">
      <w:rPr>
        <w:rStyle w:val="af4"/>
        <w:szCs w:val="15"/>
      </w:rPr>
      <w:instrText xml:space="preserve">PAGE  </w:instrText>
    </w:r>
    <w:r w:rsidRPr="00C907DF">
      <w:rPr>
        <w:rStyle w:val="af4"/>
        <w:szCs w:val="15"/>
      </w:rPr>
      <w:fldChar w:fldCharType="separate"/>
    </w:r>
    <w:r w:rsidR="00C9223A">
      <w:rPr>
        <w:rStyle w:val="af4"/>
        <w:szCs w:val="15"/>
      </w:rPr>
      <w:t>6</w:t>
    </w:r>
    <w:r w:rsidRPr="00C907DF">
      <w:rPr>
        <w:rStyle w:val="af4"/>
        <w:szCs w:val="15"/>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86DC2" w14:textId="77777777" w:rsidR="00215E92" w:rsidRPr="00553815" w:rsidRDefault="00215E92" w:rsidP="00827301">
    <w:pPr>
      <w:pStyle w:val="Footerportrait"/>
    </w:pPr>
  </w:p>
  <w:p w14:paraId="11A77AE7" w14:textId="77777777" w:rsidR="00215E92" w:rsidRPr="00C907DF" w:rsidRDefault="00215E92" w:rsidP="00827301">
    <w:pPr>
      <w:pStyle w:val="Footerportrait"/>
      <w:rPr>
        <w:rStyle w:val="af4"/>
        <w:szCs w:val="15"/>
      </w:rPr>
    </w:pPr>
    <w:fldSimple w:instr=" STYLEREF &quot;Document type&quot; \* MERGEFORMAT ">
      <w:r>
        <w:t>IALA Guideline</w:t>
      </w:r>
    </w:fldSimple>
    <w:r w:rsidRPr="00C907DF">
      <w:t xml:space="preserve"> </w:t>
    </w:r>
    <w:fldSimple w:instr=" STYLEREF &quot;Document number&quot; \* MERGEFORMAT ">
      <w:r w:rsidRPr="000870E9">
        <w:rPr>
          <w:bCs/>
        </w:rPr>
        <w:t>Gnnnn</w:t>
      </w:r>
    </w:fldSimple>
    <w:r w:rsidRPr="00C907DF">
      <w:t xml:space="preserve"> </w:t>
    </w:r>
    <w:fldSimple w:instr=" STYLEREF &quot;Document name&quot; \* MERGEFORMAT ">
      <w:r w:rsidRPr="000870E9">
        <w:rPr>
          <w:b w:val="0"/>
          <w:bCs/>
        </w:rPr>
        <w:t>Guideline title</w:t>
      </w:r>
    </w:fldSimple>
  </w:p>
  <w:p w14:paraId="6122B812" w14:textId="77777777" w:rsidR="00215E92" w:rsidRPr="00525922" w:rsidRDefault="00215E92" w:rsidP="00827301">
    <w:pPr>
      <w:pStyle w:val="Footerportrait"/>
    </w:pPr>
    <w:fldSimple w:instr=" STYLEREF &quot;Edition number&quot; \* MERGEFORMAT ">
      <w:r>
        <w:t>Edition x.x</w:t>
      </w:r>
    </w:fldSimple>
    <w:r>
      <w:t xml:space="preserve"> </w:t>
    </w:r>
    <w:fldSimple w:instr=" STYLEREF  MRN  \* MERGEFORMAT ">
      <w:r>
        <w:t>urn:mrn:iala:pub:gnnnn</w:t>
      </w:r>
    </w:fldSimple>
    <w:r w:rsidRPr="00C907DF">
      <w:tab/>
    </w:r>
    <w:r>
      <w:t xml:space="preserve">P </w:t>
    </w:r>
    <w:r w:rsidRPr="00C907DF">
      <w:rPr>
        <w:rStyle w:val="af4"/>
        <w:szCs w:val="15"/>
      </w:rPr>
      <w:fldChar w:fldCharType="begin"/>
    </w:r>
    <w:r w:rsidRPr="00C907DF">
      <w:rPr>
        <w:rStyle w:val="af4"/>
        <w:szCs w:val="15"/>
      </w:rPr>
      <w:instrText xml:space="preserve">PAGE  </w:instrText>
    </w:r>
    <w:r w:rsidRPr="00C907DF">
      <w:rPr>
        <w:rStyle w:val="af4"/>
        <w:szCs w:val="15"/>
      </w:rPr>
      <w:fldChar w:fldCharType="separate"/>
    </w:r>
    <w:r>
      <w:rPr>
        <w:rStyle w:val="af4"/>
        <w:szCs w:val="15"/>
      </w:rPr>
      <w:t>3</w:t>
    </w:r>
    <w:r w:rsidRPr="00C907DF">
      <w:rPr>
        <w:rStyle w:val="af4"/>
        <w:szCs w:val="15"/>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A2E8B" w14:textId="77777777" w:rsidR="00215E92" w:rsidRDefault="00215E92" w:rsidP="00EC7C87">
    <w:pPr>
      <w:pStyle w:val="a7"/>
      <w:framePr w:wrap="none"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0BF85F05" w14:textId="77777777" w:rsidR="00215E92" w:rsidRDefault="00215E92" w:rsidP="00C907DF">
    <w:pPr>
      <w:pStyle w:val="a7"/>
      <w:framePr w:wrap="none" w:vAnchor="text" w:hAnchor="margin" w:xAlign="right" w:y="1"/>
      <w:ind w:right="360"/>
      <w:rPr>
        <w:rStyle w:val="af4"/>
      </w:rPr>
    </w:pPr>
    <w:r>
      <w:rPr>
        <w:rStyle w:val="af4"/>
      </w:rPr>
      <w:fldChar w:fldCharType="begin"/>
    </w:r>
    <w:r>
      <w:rPr>
        <w:rStyle w:val="af4"/>
      </w:rPr>
      <w:instrText xml:space="preserve">PAGE  </w:instrText>
    </w:r>
    <w:r>
      <w:rPr>
        <w:rStyle w:val="af4"/>
      </w:rPr>
      <w:fldChar w:fldCharType="end"/>
    </w:r>
  </w:p>
  <w:p w14:paraId="5261F218" w14:textId="77777777" w:rsidR="00215E92" w:rsidRDefault="00215E92" w:rsidP="00A97900">
    <w:pPr>
      <w:pStyle w:val="a7"/>
      <w:framePr w:wrap="none" w:vAnchor="text" w:hAnchor="margin" w:xAlign="right" w:y="1"/>
      <w:ind w:right="360"/>
      <w:rPr>
        <w:rStyle w:val="af4"/>
      </w:rPr>
    </w:pPr>
    <w:r>
      <w:rPr>
        <w:rStyle w:val="af4"/>
      </w:rPr>
      <w:fldChar w:fldCharType="begin"/>
    </w:r>
    <w:r>
      <w:rPr>
        <w:rStyle w:val="af4"/>
      </w:rPr>
      <w:instrText xml:space="preserve">PAGE  </w:instrText>
    </w:r>
    <w:r>
      <w:rPr>
        <w:rStyle w:val="af4"/>
      </w:rPr>
      <w:fldChar w:fldCharType="end"/>
    </w:r>
  </w:p>
  <w:p w14:paraId="1291742A" w14:textId="77777777" w:rsidR="00215E92" w:rsidRDefault="00215E92" w:rsidP="005378A6">
    <w:pPr>
      <w:pStyle w:val="a7"/>
      <w:framePr w:wrap="none" w:vAnchor="text" w:hAnchor="margin" w:xAlign="right" w:y="1"/>
      <w:ind w:right="360"/>
      <w:rPr>
        <w:rStyle w:val="af4"/>
      </w:rPr>
    </w:pPr>
    <w:r>
      <w:rPr>
        <w:rStyle w:val="af4"/>
      </w:rPr>
      <w:fldChar w:fldCharType="begin"/>
    </w:r>
    <w:r>
      <w:rPr>
        <w:rStyle w:val="af4"/>
      </w:rPr>
      <w:instrText xml:space="preserve">PAGE  </w:instrText>
    </w:r>
    <w:r>
      <w:rPr>
        <w:rStyle w:val="af4"/>
      </w:rPr>
      <w:fldChar w:fldCharType="end"/>
    </w:r>
  </w:p>
  <w:p w14:paraId="712222E1" w14:textId="77777777" w:rsidR="00215E92" w:rsidRDefault="00215E92" w:rsidP="005378A6">
    <w:pPr>
      <w:pStyle w:val="a7"/>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ACEA" w14:textId="77777777" w:rsidR="00215E92" w:rsidRDefault="00215E92" w:rsidP="00525922">
    <w:r>
      <w:rPr>
        <w:noProof/>
        <w:lang w:val="en-US" w:eastAsia="ko-KR"/>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2C63A704"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215E92" w:rsidRPr="00C907DF" w:rsidRDefault="00215E92" w:rsidP="00525922">
    <w:pPr>
      <w:rPr>
        <w:rStyle w:val="af4"/>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77777777" w:rsidR="00215E92" w:rsidRPr="00525922" w:rsidRDefault="00215E92"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af4"/>
        <w:szCs w:val="15"/>
      </w:rPr>
      <w:fldChar w:fldCharType="begin"/>
    </w:r>
    <w:r w:rsidRPr="00C907DF">
      <w:rPr>
        <w:rStyle w:val="af4"/>
        <w:szCs w:val="15"/>
      </w:rPr>
      <w:instrText xml:space="preserve">PAGE  </w:instrText>
    </w:r>
    <w:r w:rsidRPr="00C907DF">
      <w:rPr>
        <w:rStyle w:val="af4"/>
        <w:szCs w:val="15"/>
      </w:rPr>
      <w:fldChar w:fldCharType="separate"/>
    </w:r>
    <w:r>
      <w:rPr>
        <w:rStyle w:val="af4"/>
        <w:noProof/>
        <w:szCs w:val="15"/>
      </w:rPr>
      <w:t>3</w:t>
    </w:r>
    <w:r w:rsidRPr="00C907DF">
      <w:rPr>
        <w:rStyle w:val="af4"/>
        <w:szCs w:val="15"/>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B57E3" w14:textId="77777777" w:rsidR="000D4AE2" w:rsidRDefault="000D4AE2" w:rsidP="003274DB">
      <w:r>
        <w:separator/>
      </w:r>
    </w:p>
    <w:p w14:paraId="32476659" w14:textId="77777777" w:rsidR="000D4AE2" w:rsidRDefault="000D4AE2"/>
  </w:footnote>
  <w:footnote w:type="continuationSeparator" w:id="0">
    <w:p w14:paraId="201CBAC8" w14:textId="77777777" w:rsidR="000D4AE2" w:rsidRDefault="000D4AE2" w:rsidP="003274DB">
      <w:r>
        <w:continuationSeparator/>
      </w:r>
    </w:p>
    <w:p w14:paraId="093646D4" w14:textId="77777777" w:rsidR="000D4AE2" w:rsidRDefault="000D4AE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9D5EF" w14:textId="72E369D5" w:rsidR="00215E92" w:rsidRDefault="00215E92">
    <w:pPr>
      <w:pStyle w:val="a6"/>
    </w:pPr>
    <w:r>
      <w:rPr>
        <w:noProof/>
      </w:rPr>
      <w:pict w14:anchorId="6AE3AA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2112" type="#_x0000_t136" style="position:absolute;margin-left:0;margin-top:0;width:412.1pt;height:247.25pt;rotation:315;z-index:-2515435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US" w:eastAsia="ko-KR"/>
      </w:rPr>
      <mc:AlternateContent>
        <mc:Choice Requires="wps">
          <w:drawing>
            <wp:anchor distT="0" distB="0" distL="114300" distR="114300" simplePos="0" relativeHeight="251770880" behindDoc="1" locked="0" layoutInCell="0" allowOverlap="1" wp14:anchorId="3B1E101D" wp14:editId="52B48872">
              <wp:simplePos x="0" y="0"/>
              <wp:positionH relativeFrom="margin">
                <wp:align>center</wp:align>
              </wp:positionH>
              <wp:positionV relativeFrom="margin">
                <wp:align>center</wp:align>
              </wp:positionV>
              <wp:extent cx="5709920" cy="3425825"/>
              <wp:effectExtent l="0" t="1247775" r="0" b="717550"/>
              <wp:wrapNone/>
              <wp:docPr id="480333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F47C768" w14:textId="77777777" w:rsidR="00215E92" w:rsidRDefault="00215E92" w:rsidP="00D337E1">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B1E101D" id="_x0000_t202" coordsize="21600,21600" o:spt="202" path="m,l,21600r21600,l21600,xe">
              <v:stroke joinstyle="miter"/>
              <v:path gradientshapeok="t" o:connecttype="rect"/>
            </v:shapetype>
            <v:shape id="Text Box 2" o:spid="_x0000_s1026" type="#_x0000_t202" style="position:absolute;margin-left:0;margin-top:0;width:449.6pt;height:269.75pt;rotation:-45;z-index:-2515456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" o:allowincell="f" filled="f" stroked="f">
              <v:stroke joinstyle="round"/>
              <o:lock v:ext="edit" shapetype="t"/>
              <v:textbox style="mso-fit-shape-to-text:t">
                <w:txbxContent>
                  <w:p w14:paraId="2F47C768" w14:textId="77777777" w:rsidR="00215E92" w:rsidRDefault="00215E92" w:rsidP="00D337E1">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91FF" w14:textId="77777777" w:rsidR="00215E92" w:rsidRDefault="00215E92">
    <w:pPr>
      <w:pStyle w:val="a6"/>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2108"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2070"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18900" w14:textId="77777777" w:rsidR="00215E92" w:rsidRPr="00667792" w:rsidRDefault="00215E92" w:rsidP="00667792">
    <w:pPr>
      <w:pStyle w:val="a6"/>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2109"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US" w:eastAsia="ko-KR"/>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215E92" w:rsidRPr="00DF47E2" w:rsidRDefault="00215E92" w:rsidP="00DF47E2">
    <w:pPr>
      <w:pStyle w:val="a6"/>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77244" w14:textId="77777777" w:rsidR="00215E92" w:rsidRDefault="00215E92">
    <w:pPr>
      <w:pStyle w:val="a6"/>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2107"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2072"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US" w:eastAsia="ko-KR"/>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215E92" w:rsidRDefault="00215E92">
    <w:pPr>
      <w:pStyle w:val="a6"/>
    </w:pPr>
  </w:p>
  <w:p w14:paraId="1BEDFCEC" w14:textId="77777777" w:rsidR="00215E92" w:rsidRDefault="00215E92">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070A8" w14:textId="77777777" w:rsidR="00215E92" w:rsidRDefault="00215E92" w:rsidP="00A87080">
    <w:pPr>
      <w:pStyle w:val="a6"/>
    </w:pPr>
    <w:r>
      <w:rPr>
        <w:noProof/>
      </w:rPr>
      <w:pict w14:anchorId="0B5CF4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2113" type="#_x0000_t136" style="position:absolute;margin-left:0;margin-top:0;width:412.1pt;height:247.25pt;rotation:315;z-index:-2515425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442889">
      <w:rPr>
        <w:noProof/>
        <w:lang w:val="en-US" w:eastAsia="ko-KR"/>
      </w:rPr>
      <w:drawing>
        <wp:anchor distT="0" distB="0" distL="114300" distR="114300" simplePos="0" relativeHeight="251765760" behindDoc="1" locked="0" layoutInCell="1" allowOverlap="1" wp14:anchorId="3D6103BB" wp14:editId="4DD90383">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58E9CB8" w14:textId="77777777" w:rsidR="00215E92" w:rsidRDefault="00215E92" w:rsidP="00A87080">
    <w:pPr>
      <w:pStyle w:val="a6"/>
    </w:pPr>
  </w:p>
  <w:p w14:paraId="0B1F27D2" w14:textId="77777777" w:rsidR="00215E92" w:rsidRDefault="00215E92" w:rsidP="00A87080">
    <w:pPr>
      <w:pStyle w:val="a6"/>
    </w:pPr>
  </w:p>
  <w:p w14:paraId="4547691F" w14:textId="77777777" w:rsidR="00215E92" w:rsidRDefault="00215E92" w:rsidP="008747E0">
    <w:pPr>
      <w:pStyle w:val="a6"/>
    </w:pPr>
  </w:p>
  <w:p w14:paraId="5F98AF30" w14:textId="77777777" w:rsidR="00215E92" w:rsidRDefault="00215E92" w:rsidP="008747E0">
    <w:pPr>
      <w:pStyle w:val="a6"/>
    </w:pPr>
  </w:p>
  <w:p w14:paraId="7F85B7F9" w14:textId="77777777" w:rsidR="00215E92" w:rsidRDefault="00215E92" w:rsidP="008747E0">
    <w:pPr>
      <w:pStyle w:val="a6"/>
    </w:pPr>
    <w:r>
      <w:rPr>
        <w:noProof/>
        <w:lang w:val="en-US" w:eastAsia="ko-KR"/>
      </w:rPr>
      <w:drawing>
        <wp:anchor distT="0" distB="0" distL="114300" distR="114300" simplePos="0" relativeHeight="251764736" behindDoc="1" locked="0" layoutInCell="1" allowOverlap="1" wp14:anchorId="1968859E" wp14:editId="59DACDBF">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47EFCF1B" w14:textId="77777777" w:rsidR="00215E92" w:rsidRDefault="00215E92" w:rsidP="008747E0">
    <w:pPr>
      <w:pStyle w:val="a6"/>
    </w:pPr>
  </w:p>
  <w:p w14:paraId="55E91E31" w14:textId="77777777" w:rsidR="00215E92" w:rsidRPr="00ED2A8D" w:rsidRDefault="00215E92" w:rsidP="00A87080">
    <w:pPr>
      <w:pStyle w:val="a6"/>
    </w:pPr>
  </w:p>
  <w:p w14:paraId="6B382067" w14:textId="77777777" w:rsidR="00215E92" w:rsidRPr="00ED2A8D" w:rsidRDefault="00215E92" w:rsidP="001349DB">
    <w:pPr>
      <w:pStyle w:val="a6"/>
      <w:spacing w:line="360" w:lineRule="exac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E3BB6" w14:textId="77777777" w:rsidR="00215E92" w:rsidRDefault="00215E92">
    <w:pPr>
      <w:pStyle w:val="a6"/>
    </w:pPr>
    <w:r>
      <w:rPr>
        <w:noProof/>
      </w:rPr>
      <w:pict w14:anchorId="082B85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2111" type="#_x0000_t136" style="position:absolute;margin-left:0;margin-top:0;width:412.1pt;height:247.25pt;rotation:315;z-index:-2515445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US" w:eastAsia="ko-KR"/>
      </w:rPr>
      <w:drawing>
        <wp:anchor distT="0" distB="0" distL="114300" distR="114300" simplePos="0" relativeHeight="251768832" behindDoc="1" locked="0" layoutInCell="1" allowOverlap="1" wp14:anchorId="224C5A94" wp14:editId="663BA094">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BA587E9" w14:textId="77777777" w:rsidR="00215E92" w:rsidRDefault="00215E92">
    <w:pPr>
      <w:pStyle w:val="a6"/>
    </w:pPr>
  </w:p>
  <w:p w14:paraId="185BEAD6" w14:textId="77777777" w:rsidR="00215E92" w:rsidRDefault="00215E92">
    <w:pPr>
      <w:pStyle w:val="a6"/>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53E97" w14:textId="77777777" w:rsidR="00215E92" w:rsidRDefault="00215E92">
    <w:pPr>
      <w:pStyle w:val="a6"/>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2102"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BB94E" w14:textId="77777777" w:rsidR="00215E92" w:rsidRPr="00ED2A8D" w:rsidRDefault="00215E92" w:rsidP="0010529E">
    <w:pPr>
      <w:pStyle w:val="a6"/>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2103"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US" w:eastAsia="ko-KR"/>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43A0E47D" w14:textId="77777777" w:rsidR="00215E92" w:rsidRPr="00ED2A8D" w:rsidRDefault="00215E92" w:rsidP="008747E0">
    <w:pPr>
      <w:pStyle w:val="a6"/>
    </w:pPr>
  </w:p>
  <w:p w14:paraId="0E6A72B2" w14:textId="77777777" w:rsidR="00215E92" w:rsidRDefault="00215E92" w:rsidP="008747E0">
    <w:pPr>
      <w:pStyle w:val="a6"/>
    </w:pPr>
  </w:p>
  <w:p w14:paraId="24BEBDA1" w14:textId="77777777" w:rsidR="00215E92" w:rsidRDefault="00215E92" w:rsidP="008747E0">
    <w:pPr>
      <w:pStyle w:val="a6"/>
    </w:pPr>
  </w:p>
  <w:p w14:paraId="447D8E59" w14:textId="77777777" w:rsidR="00215E92" w:rsidRDefault="00215E92" w:rsidP="008747E0">
    <w:pPr>
      <w:pStyle w:val="a6"/>
    </w:pPr>
  </w:p>
  <w:p w14:paraId="1FCAC367" w14:textId="77777777" w:rsidR="00215E92" w:rsidRPr="00441393" w:rsidRDefault="00215E92" w:rsidP="00441393">
    <w:pPr>
      <w:pStyle w:val="Contents"/>
    </w:pPr>
    <w:r>
      <w:t>DOCUMENT REVISION</w:t>
    </w:r>
  </w:p>
  <w:p w14:paraId="40B6FC71" w14:textId="77777777" w:rsidR="00215E92" w:rsidRPr="00ED2A8D" w:rsidRDefault="00215E92" w:rsidP="008747E0">
    <w:pPr>
      <w:pStyle w:val="a6"/>
    </w:pPr>
  </w:p>
  <w:p w14:paraId="46FF5377" w14:textId="77777777" w:rsidR="00215E92" w:rsidRPr="00AC33A2" w:rsidRDefault="00215E92" w:rsidP="0078486B">
    <w:pPr>
      <w:pStyle w:val="a6"/>
      <w:spacing w:line="140" w:lineRule="exact"/>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54F94" w14:textId="77777777" w:rsidR="00215E92" w:rsidRDefault="00215E92">
    <w:pPr>
      <w:pStyle w:val="a6"/>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2101"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E79A8" w14:textId="77777777" w:rsidR="00215E92" w:rsidRDefault="00215E92">
    <w:pPr>
      <w:pStyle w:val="a6"/>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2105"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D3C" w14:textId="77777777" w:rsidR="00215E92" w:rsidRPr="00ED2A8D" w:rsidRDefault="00215E92" w:rsidP="008747E0">
    <w:pPr>
      <w:pStyle w:val="a6"/>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US" w:eastAsia="ko-KR"/>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215E92" w:rsidRPr="00ED2A8D" w:rsidRDefault="00215E92" w:rsidP="008747E0">
    <w:pPr>
      <w:pStyle w:val="a6"/>
    </w:pPr>
  </w:p>
  <w:p w14:paraId="01929C87" w14:textId="77777777" w:rsidR="00215E92" w:rsidRDefault="00215E92" w:rsidP="008747E0">
    <w:pPr>
      <w:pStyle w:val="a6"/>
    </w:pPr>
  </w:p>
  <w:p w14:paraId="708B9053" w14:textId="77777777" w:rsidR="00215E92" w:rsidRDefault="00215E92" w:rsidP="008747E0">
    <w:pPr>
      <w:pStyle w:val="a6"/>
    </w:pPr>
  </w:p>
  <w:p w14:paraId="352CC394" w14:textId="77777777" w:rsidR="00215E92" w:rsidRDefault="00215E92" w:rsidP="008747E0">
    <w:pPr>
      <w:pStyle w:val="a6"/>
    </w:pPr>
  </w:p>
  <w:p w14:paraId="1157DAB6" w14:textId="77777777" w:rsidR="00215E92" w:rsidRPr="00441393" w:rsidRDefault="00215E92" w:rsidP="00441393">
    <w:pPr>
      <w:pStyle w:val="Contents"/>
    </w:pPr>
    <w:r>
      <w:t>CONTENTS</w:t>
    </w:r>
  </w:p>
  <w:p w14:paraId="726E38B4" w14:textId="77777777" w:rsidR="00215E92" w:rsidRDefault="00215E92" w:rsidP="0078486B">
    <w:pPr>
      <w:pStyle w:val="a6"/>
      <w:spacing w:line="140" w:lineRule="exact"/>
    </w:pPr>
  </w:p>
  <w:p w14:paraId="09824143" w14:textId="77777777" w:rsidR="00215E92" w:rsidRPr="00AC33A2" w:rsidRDefault="00215E92" w:rsidP="0078486B">
    <w:pPr>
      <w:pStyle w:val="a6"/>
      <w:spacing w:line="140" w:lineRule="exact"/>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888EC" w14:textId="77777777" w:rsidR="00215E92" w:rsidRPr="00ED2A8D" w:rsidRDefault="00215E92" w:rsidP="00C716E5">
    <w:pPr>
      <w:pStyle w:val="a6"/>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2104"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US" w:eastAsia="ko-KR"/>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215E92" w:rsidRPr="00ED2A8D" w:rsidRDefault="00215E92" w:rsidP="00C716E5">
    <w:pPr>
      <w:pStyle w:val="a6"/>
    </w:pPr>
  </w:p>
  <w:p w14:paraId="6FE1FDA0" w14:textId="77777777" w:rsidR="00215E92" w:rsidRDefault="00215E92" w:rsidP="00C716E5">
    <w:pPr>
      <w:pStyle w:val="a6"/>
    </w:pPr>
  </w:p>
  <w:p w14:paraId="4BCBDC5C" w14:textId="77777777" w:rsidR="00215E92" w:rsidRDefault="00215E92" w:rsidP="00C716E5">
    <w:pPr>
      <w:pStyle w:val="a6"/>
    </w:pPr>
  </w:p>
  <w:p w14:paraId="66D18B5D" w14:textId="77777777" w:rsidR="00215E92" w:rsidRDefault="00215E92" w:rsidP="00C716E5">
    <w:pPr>
      <w:pStyle w:val="a6"/>
    </w:pPr>
  </w:p>
  <w:p w14:paraId="0FDC55BD" w14:textId="77777777" w:rsidR="00215E92" w:rsidRPr="00441393" w:rsidRDefault="00215E92" w:rsidP="00C716E5">
    <w:pPr>
      <w:pStyle w:val="Contents"/>
    </w:pPr>
    <w:r>
      <w:t>CONTENTS</w:t>
    </w:r>
  </w:p>
  <w:p w14:paraId="12D1FD2B" w14:textId="77777777" w:rsidR="00215E92" w:rsidRPr="00ED2A8D" w:rsidRDefault="00215E92" w:rsidP="00C716E5">
    <w:pPr>
      <w:pStyle w:val="a6"/>
    </w:pPr>
  </w:p>
  <w:p w14:paraId="1CEA155E" w14:textId="77777777" w:rsidR="00215E92" w:rsidRPr="00AC33A2" w:rsidRDefault="00215E92" w:rsidP="00C716E5">
    <w:pPr>
      <w:pStyle w:val="a6"/>
      <w:spacing w:line="140" w:lineRule="exact"/>
    </w:pPr>
  </w:p>
  <w:p w14:paraId="5B427A35" w14:textId="77777777" w:rsidR="00215E92" w:rsidRDefault="00215E92">
    <w:pPr>
      <w:pStyle w:val="a6"/>
    </w:pPr>
    <w:r>
      <w:rPr>
        <w:noProof/>
        <w:lang w:val="en-US" w:eastAsia="ko-KR"/>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C676E81"/>
    <w:multiLevelType w:val="hybridMultilevel"/>
    <w:tmpl w:val="46688EE2"/>
    <w:lvl w:ilvl="0" w:tplc="D70A1F62">
      <w:start w:val="1"/>
      <w:numFmt w:val="bullet"/>
      <w:lvlText w:val=""/>
      <w:lvlJc w:val="left"/>
      <w:pPr>
        <w:ind w:left="1700" w:hanging="360"/>
      </w:pPr>
      <w:rPr>
        <w:rFonts w:ascii="Symbol" w:hAnsi="Symbol"/>
      </w:rPr>
    </w:lvl>
    <w:lvl w:ilvl="1" w:tplc="3A762670">
      <w:start w:val="1"/>
      <w:numFmt w:val="bullet"/>
      <w:lvlText w:val=""/>
      <w:lvlJc w:val="left"/>
      <w:pPr>
        <w:ind w:left="1700" w:hanging="360"/>
      </w:pPr>
      <w:rPr>
        <w:rFonts w:ascii="Symbol" w:hAnsi="Symbol"/>
      </w:rPr>
    </w:lvl>
    <w:lvl w:ilvl="2" w:tplc="0E96CF0A">
      <w:start w:val="1"/>
      <w:numFmt w:val="bullet"/>
      <w:lvlText w:val=""/>
      <w:lvlJc w:val="left"/>
      <w:pPr>
        <w:ind w:left="1700" w:hanging="360"/>
      </w:pPr>
      <w:rPr>
        <w:rFonts w:ascii="Symbol" w:hAnsi="Symbol"/>
      </w:rPr>
    </w:lvl>
    <w:lvl w:ilvl="3" w:tplc="4F8E4D5E">
      <w:start w:val="1"/>
      <w:numFmt w:val="bullet"/>
      <w:lvlText w:val=""/>
      <w:lvlJc w:val="left"/>
      <w:pPr>
        <w:ind w:left="1700" w:hanging="360"/>
      </w:pPr>
      <w:rPr>
        <w:rFonts w:ascii="Symbol" w:hAnsi="Symbol"/>
      </w:rPr>
    </w:lvl>
    <w:lvl w:ilvl="4" w:tplc="9CF4C9E4">
      <w:start w:val="1"/>
      <w:numFmt w:val="bullet"/>
      <w:lvlText w:val=""/>
      <w:lvlJc w:val="left"/>
      <w:pPr>
        <w:ind w:left="1700" w:hanging="360"/>
      </w:pPr>
      <w:rPr>
        <w:rFonts w:ascii="Symbol" w:hAnsi="Symbol"/>
      </w:rPr>
    </w:lvl>
    <w:lvl w:ilvl="5" w:tplc="CFB605F2">
      <w:start w:val="1"/>
      <w:numFmt w:val="bullet"/>
      <w:lvlText w:val=""/>
      <w:lvlJc w:val="left"/>
      <w:pPr>
        <w:ind w:left="1700" w:hanging="360"/>
      </w:pPr>
      <w:rPr>
        <w:rFonts w:ascii="Symbol" w:hAnsi="Symbol"/>
      </w:rPr>
    </w:lvl>
    <w:lvl w:ilvl="6" w:tplc="593A93F0">
      <w:start w:val="1"/>
      <w:numFmt w:val="bullet"/>
      <w:lvlText w:val=""/>
      <w:lvlJc w:val="left"/>
      <w:pPr>
        <w:ind w:left="1700" w:hanging="360"/>
      </w:pPr>
      <w:rPr>
        <w:rFonts w:ascii="Symbol" w:hAnsi="Symbol"/>
      </w:rPr>
    </w:lvl>
    <w:lvl w:ilvl="7" w:tplc="F83E0B88">
      <w:start w:val="1"/>
      <w:numFmt w:val="bullet"/>
      <w:lvlText w:val=""/>
      <w:lvlJc w:val="left"/>
      <w:pPr>
        <w:ind w:left="1700" w:hanging="360"/>
      </w:pPr>
      <w:rPr>
        <w:rFonts w:ascii="Symbol" w:hAnsi="Symbol"/>
      </w:rPr>
    </w:lvl>
    <w:lvl w:ilvl="8" w:tplc="AB22B718">
      <w:start w:val="1"/>
      <w:numFmt w:val="bullet"/>
      <w:lvlText w:val=""/>
      <w:lvlJc w:val="left"/>
      <w:pPr>
        <w:ind w:left="1700" w:hanging="360"/>
      </w:pPr>
      <w:rPr>
        <w:rFonts w:ascii="Symbol" w:hAnsi="Symbol"/>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2"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E314D8"/>
    <w:multiLevelType w:val="hybridMultilevel"/>
    <w:tmpl w:val="823A64AA"/>
    <w:lvl w:ilvl="0" w:tplc="CA40B4A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54A4879"/>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B0E0656"/>
    <w:multiLevelType w:val="hybridMultilevel"/>
    <w:tmpl w:val="6910F098"/>
    <w:lvl w:ilvl="0" w:tplc="7D300F32">
      <w:start w:val="1"/>
      <w:numFmt w:val="bullet"/>
      <w:lvlText w:val=""/>
      <w:lvlJc w:val="left"/>
      <w:pPr>
        <w:ind w:left="1700" w:hanging="360"/>
      </w:pPr>
      <w:rPr>
        <w:rFonts w:ascii="Symbol" w:hAnsi="Symbol"/>
      </w:rPr>
    </w:lvl>
    <w:lvl w:ilvl="1" w:tplc="5F22EE1C">
      <w:start w:val="1"/>
      <w:numFmt w:val="bullet"/>
      <w:lvlText w:val=""/>
      <w:lvlJc w:val="left"/>
      <w:pPr>
        <w:ind w:left="1700" w:hanging="360"/>
      </w:pPr>
      <w:rPr>
        <w:rFonts w:ascii="Symbol" w:hAnsi="Symbol"/>
      </w:rPr>
    </w:lvl>
    <w:lvl w:ilvl="2" w:tplc="516604E0">
      <w:start w:val="1"/>
      <w:numFmt w:val="bullet"/>
      <w:lvlText w:val=""/>
      <w:lvlJc w:val="left"/>
      <w:pPr>
        <w:ind w:left="1700" w:hanging="360"/>
      </w:pPr>
      <w:rPr>
        <w:rFonts w:ascii="Symbol" w:hAnsi="Symbol"/>
      </w:rPr>
    </w:lvl>
    <w:lvl w:ilvl="3" w:tplc="6E78945C">
      <w:start w:val="1"/>
      <w:numFmt w:val="bullet"/>
      <w:lvlText w:val=""/>
      <w:lvlJc w:val="left"/>
      <w:pPr>
        <w:ind w:left="1700" w:hanging="360"/>
      </w:pPr>
      <w:rPr>
        <w:rFonts w:ascii="Symbol" w:hAnsi="Symbol"/>
      </w:rPr>
    </w:lvl>
    <w:lvl w:ilvl="4" w:tplc="21448840">
      <w:start w:val="1"/>
      <w:numFmt w:val="bullet"/>
      <w:lvlText w:val=""/>
      <w:lvlJc w:val="left"/>
      <w:pPr>
        <w:ind w:left="1700" w:hanging="360"/>
      </w:pPr>
      <w:rPr>
        <w:rFonts w:ascii="Symbol" w:hAnsi="Symbol"/>
      </w:rPr>
    </w:lvl>
    <w:lvl w:ilvl="5" w:tplc="617AE004">
      <w:start w:val="1"/>
      <w:numFmt w:val="bullet"/>
      <w:lvlText w:val=""/>
      <w:lvlJc w:val="left"/>
      <w:pPr>
        <w:ind w:left="1700" w:hanging="360"/>
      </w:pPr>
      <w:rPr>
        <w:rFonts w:ascii="Symbol" w:hAnsi="Symbol"/>
      </w:rPr>
    </w:lvl>
    <w:lvl w:ilvl="6" w:tplc="855243B0">
      <w:start w:val="1"/>
      <w:numFmt w:val="bullet"/>
      <w:lvlText w:val=""/>
      <w:lvlJc w:val="left"/>
      <w:pPr>
        <w:ind w:left="1700" w:hanging="360"/>
      </w:pPr>
      <w:rPr>
        <w:rFonts w:ascii="Symbol" w:hAnsi="Symbol"/>
      </w:rPr>
    </w:lvl>
    <w:lvl w:ilvl="7" w:tplc="178CCF92">
      <w:start w:val="1"/>
      <w:numFmt w:val="bullet"/>
      <w:lvlText w:val=""/>
      <w:lvlJc w:val="left"/>
      <w:pPr>
        <w:ind w:left="1700" w:hanging="360"/>
      </w:pPr>
      <w:rPr>
        <w:rFonts w:ascii="Symbol" w:hAnsi="Symbol"/>
      </w:rPr>
    </w:lvl>
    <w:lvl w:ilvl="8" w:tplc="C3120312">
      <w:start w:val="1"/>
      <w:numFmt w:val="bullet"/>
      <w:lvlText w:val=""/>
      <w:lvlJc w:val="left"/>
      <w:pPr>
        <w:ind w:left="1700" w:hanging="360"/>
      </w:pPr>
      <w:rPr>
        <w:rFonts w:ascii="Symbol" w:hAnsi="Symbol"/>
      </w:rPr>
    </w:lvl>
  </w:abstractNum>
  <w:abstractNum w:abstractNumId="2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AD37CF3"/>
    <w:multiLevelType w:val="hybridMultilevel"/>
    <w:tmpl w:val="AC84B4A2"/>
    <w:lvl w:ilvl="0" w:tplc="4AF89F68">
      <w:start w:val="1"/>
      <w:numFmt w:val="bullet"/>
      <w:lvlText w:val=""/>
      <w:lvlJc w:val="left"/>
      <w:pPr>
        <w:ind w:left="1700" w:hanging="360"/>
      </w:pPr>
      <w:rPr>
        <w:rFonts w:ascii="Symbol" w:hAnsi="Symbol"/>
      </w:rPr>
    </w:lvl>
    <w:lvl w:ilvl="1" w:tplc="D2BC1E6C">
      <w:start w:val="1"/>
      <w:numFmt w:val="bullet"/>
      <w:lvlText w:val=""/>
      <w:lvlJc w:val="left"/>
      <w:pPr>
        <w:ind w:left="1700" w:hanging="360"/>
      </w:pPr>
      <w:rPr>
        <w:rFonts w:ascii="Symbol" w:hAnsi="Symbol"/>
      </w:rPr>
    </w:lvl>
    <w:lvl w:ilvl="2" w:tplc="7D78C772">
      <w:start w:val="1"/>
      <w:numFmt w:val="bullet"/>
      <w:lvlText w:val=""/>
      <w:lvlJc w:val="left"/>
      <w:pPr>
        <w:ind w:left="1700" w:hanging="360"/>
      </w:pPr>
      <w:rPr>
        <w:rFonts w:ascii="Symbol" w:hAnsi="Symbol"/>
      </w:rPr>
    </w:lvl>
    <w:lvl w:ilvl="3" w:tplc="0B10AD50">
      <w:start w:val="1"/>
      <w:numFmt w:val="bullet"/>
      <w:lvlText w:val=""/>
      <w:lvlJc w:val="left"/>
      <w:pPr>
        <w:ind w:left="1700" w:hanging="360"/>
      </w:pPr>
      <w:rPr>
        <w:rFonts w:ascii="Symbol" w:hAnsi="Symbol"/>
      </w:rPr>
    </w:lvl>
    <w:lvl w:ilvl="4" w:tplc="665C763A">
      <w:start w:val="1"/>
      <w:numFmt w:val="bullet"/>
      <w:lvlText w:val=""/>
      <w:lvlJc w:val="left"/>
      <w:pPr>
        <w:ind w:left="1700" w:hanging="360"/>
      </w:pPr>
      <w:rPr>
        <w:rFonts w:ascii="Symbol" w:hAnsi="Symbol"/>
      </w:rPr>
    </w:lvl>
    <w:lvl w:ilvl="5" w:tplc="FFF88984">
      <w:start w:val="1"/>
      <w:numFmt w:val="bullet"/>
      <w:lvlText w:val=""/>
      <w:lvlJc w:val="left"/>
      <w:pPr>
        <w:ind w:left="1700" w:hanging="360"/>
      </w:pPr>
      <w:rPr>
        <w:rFonts w:ascii="Symbol" w:hAnsi="Symbol"/>
      </w:rPr>
    </w:lvl>
    <w:lvl w:ilvl="6" w:tplc="F30822CE">
      <w:start w:val="1"/>
      <w:numFmt w:val="bullet"/>
      <w:lvlText w:val=""/>
      <w:lvlJc w:val="left"/>
      <w:pPr>
        <w:ind w:left="1700" w:hanging="360"/>
      </w:pPr>
      <w:rPr>
        <w:rFonts w:ascii="Symbol" w:hAnsi="Symbol"/>
      </w:rPr>
    </w:lvl>
    <w:lvl w:ilvl="7" w:tplc="7DC2E1E4">
      <w:start w:val="1"/>
      <w:numFmt w:val="bullet"/>
      <w:lvlText w:val=""/>
      <w:lvlJc w:val="left"/>
      <w:pPr>
        <w:ind w:left="1700" w:hanging="360"/>
      </w:pPr>
      <w:rPr>
        <w:rFonts w:ascii="Symbol" w:hAnsi="Symbol"/>
      </w:rPr>
    </w:lvl>
    <w:lvl w:ilvl="8" w:tplc="82A47066">
      <w:start w:val="1"/>
      <w:numFmt w:val="bullet"/>
      <w:lvlText w:val=""/>
      <w:lvlJc w:val="left"/>
      <w:pPr>
        <w:ind w:left="1700" w:hanging="360"/>
      </w:pPr>
      <w:rPr>
        <w:rFonts w:ascii="Symbol" w:hAnsi="Symbol"/>
      </w:rPr>
    </w:lvl>
  </w:abstractNum>
  <w:abstractNum w:abstractNumId="24"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4E2E0C4B"/>
    <w:multiLevelType w:val="hybridMultilevel"/>
    <w:tmpl w:val="42EA904C"/>
    <w:lvl w:ilvl="0" w:tplc="6B9CA29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8"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7AB4D84"/>
    <w:multiLevelType w:val="multilevel"/>
    <w:tmpl w:val="FFDC463E"/>
    <w:lvl w:ilvl="0">
      <w:start w:val="1"/>
      <w:numFmt w:val="decimal"/>
      <w:pStyle w:val="1"/>
      <w:lvlText w:val="%1."/>
      <w:lvlJc w:val="left"/>
      <w:pPr>
        <w:tabs>
          <w:tab w:val="num" w:pos="0"/>
        </w:tabs>
        <w:ind w:left="709" w:hanging="709"/>
      </w:pPr>
      <w:rPr>
        <w:rFonts w:asciiTheme="minorHAnsi" w:hAnsiTheme="minorHAnsi" w:hint="default"/>
        <w:b/>
        <w:i w:val="0"/>
        <w:color w:val="00558C"/>
        <w:sz w:val="28"/>
      </w:rPr>
    </w:lvl>
    <w:lvl w:ilvl="1">
      <w:start w:val="1"/>
      <w:numFmt w:val="decimal"/>
      <w:pStyle w:val="2"/>
      <w:lvlText w:val="%1.%2."/>
      <w:lvlJc w:val="left"/>
      <w:pPr>
        <w:tabs>
          <w:tab w:val="num" w:pos="3261"/>
        </w:tabs>
        <w:ind w:left="4112" w:hanging="851"/>
      </w:pPr>
      <w:rPr>
        <w:rFonts w:asciiTheme="minorHAnsi" w:hAnsiTheme="minorHAnsi" w:hint="default"/>
        <w:b/>
        <w:i w:val="0"/>
        <w:color w:val="00558C"/>
        <w:sz w:val="24"/>
      </w:rPr>
    </w:lvl>
    <w:lvl w:ilvl="2">
      <w:start w:val="1"/>
      <w:numFmt w:val="decimal"/>
      <w:pStyle w:val="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34"/>
  </w:num>
  <w:num w:numId="3">
    <w:abstractNumId w:val="11"/>
  </w:num>
  <w:num w:numId="4">
    <w:abstractNumId w:val="18"/>
  </w:num>
  <w:num w:numId="5">
    <w:abstractNumId w:val="12"/>
  </w:num>
  <w:num w:numId="6">
    <w:abstractNumId w:val="17"/>
  </w:num>
  <w:num w:numId="7">
    <w:abstractNumId w:val="24"/>
  </w:num>
  <w:num w:numId="8">
    <w:abstractNumId w:val="10"/>
  </w:num>
  <w:num w:numId="9">
    <w:abstractNumId w:val="16"/>
  </w:num>
  <w:num w:numId="10">
    <w:abstractNumId w:val="7"/>
  </w:num>
  <w:num w:numId="11">
    <w:abstractNumId w:val="30"/>
  </w:num>
  <w:num w:numId="12">
    <w:abstractNumId w:val="32"/>
  </w:num>
  <w:num w:numId="13">
    <w:abstractNumId w:val="13"/>
  </w:num>
  <w:num w:numId="14">
    <w:abstractNumId w:val="33"/>
  </w:num>
  <w:num w:numId="15">
    <w:abstractNumId w:val="14"/>
  </w:num>
  <w:num w:numId="16">
    <w:abstractNumId w:val="29"/>
  </w:num>
  <w:num w:numId="17">
    <w:abstractNumId w:val="22"/>
  </w:num>
  <w:num w:numId="18">
    <w:abstractNumId w:val="8"/>
  </w:num>
  <w:num w:numId="19">
    <w:abstractNumId w:val="2"/>
  </w:num>
  <w:num w:numId="20">
    <w:abstractNumId w:val="6"/>
  </w:num>
  <w:num w:numId="21">
    <w:abstractNumId w:val="5"/>
  </w:num>
  <w:num w:numId="22">
    <w:abstractNumId w:val="4"/>
  </w:num>
  <w:num w:numId="23">
    <w:abstractNumId w:val="3"/>
  </w:num>
  <w:num w:numId="24">
    <w:abstractNumId w:val="1"/>
  </w:num>
  <w:num w:numId="25">
    <w:abstractNumId w:val="0"/>
  </w:num>
  <w:num w:numId="26">
    <w:abstractNumId w:val="30"/>
  </w:num>
  <w:num w:numId="27">
    <w:abstractNumId w:val="28"/>
  </w:num>
  <w:num w:numId="28">
    <w:abstractNumId w:val="25"/>
  </w:num>
  <w:num w:numId="29">
    <w:abstractNumId w:val="34"/>
  </w:num>
  <w:num w:numId="30">
    <w:abstractNumId w:val="32"/>
  </w:num>
  <w:num w:numId="31">
    <w:abstractNumId w:val="33"/>
  </w:num>
  <w:num w:numId="32">
    <w:abstractNumId w:val="31"/>
  </w:num>
  <w:num w:numId="33">
    <w:abstractNumId w:val="31"/>
  </w:num>
  <w:num w:numId="34">
    <w:abstractNumId w:val="30"/>
  </w:num>
  <w:num w:numId="35">
    <w:abstractNumId w:val="30"/>
  </w:num>
  <w:num w:numId="36">
    <w:abstractNumId w:val="30"/>
  </w:num>
  <w:num w:numId="37">
    <w:abstractNumId w:val="30"/>
  </w:num>
  <w:num w:numId="38">
    <w:abstractNumId w:val="30"/>
  </w:num>
  <w:num w:numId="39">
    <w:abstractNumId w:val="21"/>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num>
  <w:num w:numId="45">
    <w:abstractNumId w:val="27"/>
  </w:num>
  <w:num w:numId="46">
    <w:abstractNumId w:val="15"/>
  </w:num>
  <w:num w:numId="47">
    <w:abstractNumId w:val="23"/>
  </w:num>
  <w:num w:numId="48">
    <w:abstractNumId w:val="9"/>
  </w:num>
  <w:num w:numId="49">
    <w:abstractNumId w:val="30"/>
    <w:lvlOverride w:ilvl="0">
      <w:startOverride w:val="1"/>
    </w:lvlOverride>
  </w:num>
  <w:num w:numId="50">
    <w:abstractNumId w:val="20"/>
  </w:num>
  <w:numIdMacAtCleanup w:val="17"/>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ANG SHUO (CHina MSA)">
    <w15:presenceInfo w15:providerId="Windows Live" w15:userId="3a82c5d817d34d67"/>
  </w15:person>
  <w15:person w15:author="Lehtola Mika">
    <w15:presenceInfo w15:providerId="AD" w15:userId="S::mika.lehtola@vayla.fi::b2cc2b66-7032-4e81-977d-1bed4076c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ko-KR" w:vendorID="64" w:dllVersion="0" w:nlCheck="1" w:checkStyle="0"/>
  <w:activeWritingStyle w:appName="MSWord" w:lang="zh-CN" w:vendorID="64" w:dllVersion="5" w:nlCheck="1" w:checkStyle="1"/>
  <w:activeWritingStyle w:appName="MSWord" w:lang="ko-KR" w:vendorID="64" w:dllVersion="5" w:nlCheck="1" w:checkStyle="1"/>
  <w:activeWritingStyle w:appName="MSWord" w:lang="en-US" w:vendorID="64" w:dllVersion="131078" w:nlCheck="1" w:checkStyle="0"/>
  <w:activeWritingStyle w:appName="MSWord" w:lang="en-GB" w:vendorID="64" w:dllVersion="131078"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1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0E9"/>
    <w:rsid w:val="00001616"/>
    <w:rsid w:val="0001616D"/>
    <w:rsid w:val="00016839"/>
    <w:rsid w:val="000174F9"/>
    <w:rsid w:val="000249C2"/>
    <w:rsid w:val="000258F6"/>
    <w:rsid w:val="00026F7E"/>
    <w:rsid w:val="00027B36"/>
    <w:rsid w:val="0003449E"/>
    <w:rsid w:val="00035E1F"/>
    <w:rsid w:val="00037504"/>
    <w:rsid w:val="000379A7"/>
    <w:rsid w:val="00040359"/>
    <w:rsid w:val="00040EB8"/>
    <w:rsid w:val="000418CA"/>
    <w:rsid w:val="0004255E"/>
    <w:rsid w:val="00050F02"/>
    <w:rsid w:val="0005129B"/>
    <w:rsid w:val="00051724"/>
    <w:rsid w:val="0005449E"/>
    <w:rsid w:val="00054C7D"/>
    <w:rsid w:val="000550EA"/>
    <w:rsid w:val="00055938"/>
    <w:rsid w:val="00057B6D"/>
    <w:rsid w:val="000601A5"/>
    <w:rsid w:val="00061A7B"/>
    <w:rsid w:val="00062874"/>
    <w:rsid w:val="00071664"/>
    <w:rsid w:val="00071C7A"/>
    <w:rsid w:val="000766FE"/>
    <w:rsid w:val="00082C85"/>
    <w:rsid w:val="0008411C"/>
    <w:rsid w:val="0008654C"/>
    <w:rsid w:val="0008676B"/>
    <w:rsid w:val="000870E9"/>
    <w:rsid w:val="000904ED"/>
    <w:rsid w:val="00091545"/>
    <w:rsid w:val="0009165E"/>
    <w:rsid w:val="00093F2B"/>
    <w:rsid w:val="000A27A8"/>
    <w:rsid w:val="000A2A20"/>
    <w:rsid w:val="000A49B9"/>
    <w:rsid w:val="000A59C0"/>
    <w:rsid w:val="000A78A9"/>
    <w:rsid w:val="000B1A90"/>
    <w:rsid w:val="000B2356"/>
    <w:rsid w:val="000B577B"/>
    <w:rsid w:val="000C2133"/>
    <w:rsid w:val="000C2857"/>
    <w:rsid w:val="000C414E"/>
    <w:rsid w:val="000C5818"/>
    <w:rsid w:val="000C711B"/>
    <w:rsid w:val="000D1024"/>
    <w:rsid w:val="000D14CE"/>
    <w:rsid w:val="000D1D15"/>
    <w:rsid w:val="000D2431"/>
    <w:rsid w:val="000D4AE2"/>
    <w:rsid w:val="000D76B7"/>
    <w:rsid w:val="000D7B3F"/>
    <w:rsid w:val="000E0EC6"/>
    <w:rsid w:val="000E34D3"/>
    <w:rsid w:val="000E3954"/>
    <w:rsid w:val="000E3E52"/>
    <w:rsid w:val="000F0F9F"/>
    <w:rsid w:val="000F22C4"/>
    <w:rsid w:val="000F3F43"/>
    <w:rsid w:val="000F58ED"/>
    <w:rsid w:val="000F648B"/>
    <w:rsid w:val="0010529E"/>
    <w:rsid w:val="00113D5B"/>
    <w:rsid w:val="00113F8F"/>
    <w:rsid w:val="0011597B"/>
    <w:rsid w:val="001210A8"/>
    <w:rsid w:val="00121616"/>
    <w:rsid w:val="00121F1B"/>
    <w:rsid w:val="001236B5"/>
    <w:rsid w:val="001349DB"/>
    <w:rsid w:val="00134B86"/>
    <w:rsid w:val="00135AEB"/>
    <w:rsid w:val="00136E58"/>
    <w:rsid w:val="0014060A"/>
    <w:rsid w:val="001408B3"/>
    <w:rsid w:val="0014597C"/>
    <w:rsid w:val="00147755"/>
    <w:rsid w:val="00151BFE"/>
    <w:rsid w:val="0015248A"/>
    <w:rsid w:val="001535C6"/>
    <w:rsid w:val="001547F9"/>
    <w:rsid w:val="001607D8"/>
    <w:rsid w:val="00161325"/>
    <w:rsid w:val="00161401"/>
    <w:rsid w:val="00162612"/>
    <w:rsid w:val="001635F3"/>
    <w:rsid w:val="00173602"/>
    <w:rsid w:val="00176BB8"/>
    <w:rsid w:val="00182B9C"/>
    <w:rsid w:val="00184427"/>
    <w:rsid w:val="00186FED"/>
    <w:rsid w:val="001875B1"/>
    <w:rsid w:val="00191120"/>
    <w:rsid w:val="0019173E"/>
    <w:rsid w:val="001A2DCA"/>
    <w:rsid w:val="001A5B41"/>
    <w:rsid w:val="001A73B9"/>
    <w:rsid w:val="001B0B8A"/>
    <w:rsid w:val="001B1EF6"/>
    <w:rsid w:val="001B2A35"/>
    <w:rsid w:val="001B339A"/>
    <w:rsid w:val="001B3BF9"/>
    <w:rsid w:val="001B60A6"/>
    <w:rsid w:val="001C16CA"/>
    <w:rsid w:val="001C2971"/>
    <w:rsid w:val="001C650B"/>
    <w:rsid w:val="001C72B5"/>
    <w:rsid w:val="001C77FB"/>
    <w:rsid w:val="001D0EC7"/>
    <w:rsid w:val="001D11AC"/>
    <w:rsid w:val="001D1845"/>
    <w:rsid w:val="001D2E7A"/>
    <w:rsid w:val="001D3992"/>
    <w:rsid w:val="001D4A3E"/>
    <w:rsid w:val="001E32E5"/>
    <w:rsid w:val="001E3AEE"/>
    <w:rsid w:val="001E416D"/>
    <w:rsid w:val="001F4EF8"/>
    <w:rsid w:val="001F574E"/>
    <w:rsid w:val="001F5AB1"/>
    <w:rsid w:val="00200579"/>
    <w:rsid w:val="00201337"/>
    <w:rsid w:val="00201579"/>
    <w:rsid w:val="00201F34"/>
    <w:rsid w:val="002022EA"/>
    <w:rsid w:val="00202CB2"/>
    <w:rsid w:val="002044E9"/>
    <w:rsid w:val="00205B17"/>
    <w:rsid w:val="00205D9B"/>
    <w:rsid w:val="002115A6"/>
    <w:rsid w:val="00213436"/>
    <w:rsid w:val="00214033"/>
    <w:rsid w:val="00215E92"/>
    <w:rsid w:val="002176C4"/>
    <w:rsid w:val="002204DA"/>
    <w:rsid w:val="0022371A"/>
    <w:rsid w:val="00224DAB"/>
    <w:rsid w:val="0022582A"/>
    <w:rsid w:val="00237785"/>
    <w:rsid w:val="00237A2B"/>
    <w:rsid w:val="002406D3"/>
    <w:rsid w:val="00246546"/>
    <w:rsid w:val="002505E9"/>
    <w:rsid w:val="00251782"/>
    <w:rsid w:val="00251FB9"/>
    <w:rsid w:val="002520AD"/>
    <w:rsid w:val="00255FD9"/>
    <w:rsid w:val="0025660A"/>
    <w:rsid w:val="00257DF8"/>
    <w:rsid w:val="00257E4A"/>
    <w:rsid w:val="0026038D"/>
    <w:rsid w:val="002617BA"/>
    <w:rsid w:val="00262E69"/>
    <w:rsid w:val="00263D78"/>
    <w:rsid w:val="0027175D"/>
    <w:rsid w:val="002735DD"/>
    <w:rsid w:val="00274B97"/>
    <w:rsid w:val="00286250"/>
    <w:rsid w:val="00290909"/>
    <w:rsid w:val="00296AE1"/>
    <w:rsid w:val="0029793F"/>
    <w:rsid w:val="002A1C42"/>
    <w:rsid w:val="002A617C"/>
    <w:rsid w:val="002A71CF"/>
    <w:rsid w:val="002B3E9D"/>
    <w:rsid w:val="002B574E"/>
    <w:rsid w:val="002B5796"/>
    <w:rsid w:val="002B76B0"/>
    <w:rsid w:val="002C1E38"/>
    <w:rsid w:val="002C5F2F"/>
    <w:rsid w:val="002C605E"/>
    <w:rsid w:val="002C77F4"/>
    <w:rsid w:val="002D0869"/>
    <w:rsid w:val="002D4C85"/>
    <w:rsid w:val="002D78FE"/>
    <w:rsid w:val="002E4993"/>
    <w:rsid w:val="002E560E"/>
    <w:rsid w:val="002E5BAC"/>
    <w:rsid w:val="002E6010"/>
    <w:rsid w:val="002E7635"/>
    <w:rsid w:val="002F2576"/>
    <w:rsid w:val="002F265A"/>
    <w:rsid w:val="002F3B40"/>
    <w:rsid w:val="002F3F8B"/>
    <w:rsid w:val="003032C4"/>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84D"/>
    <w:rsid w:val="00332A7B"/>
    <w:rsid w:val="00334044"/>
    <w:rsid w:val="003343E0"/>
    <w:rsid w:val="00335E40"/>
    <w:rsid w:val="00336A71"/>
    <w:rsid w:val="00344408"/>
    <w:rsid w:val="00345E37"/>
    <w:rsid w:val="00346A15"/>
    <w:rsid w:val="00346AEC"/>
    <w:rsid w:val="00347F3E"/>
    <w:rsid w:val="00350A92"/>
    <w:rsid w:val="00351BA0"/>
    <w:rsid w:val="003546A8"/>
    <w:rsid w:val="00356472"/>
    <w:rsid w:val="003621C3"/>
    <w:rsid w:val="00362816"/>
    <w:rsid w:val="0036382D"/>
    <w:rsid w:val="00364B6D"/>
    <w:rsid w:val="0037497E"/>
    <w:rsid w:val="00380350"/>
    <w:rsid w:val="00380B4E"/>
    <w:rsid w:val="00380F88"/>
    <w:rsid w:val="003816E4"/>
    <w:rsid w:val="00381F7A"/>
    <w:rsid w:val="00382C28"/>
    <w:rsid w:val="0038427D"/>
    <w:rsid w:val="00385585"/>
    <w:rsid w:val="0038597C"/>
    <w:rsid w:val="0039131E"/>
    <w:rsid w:val="003922CF"/>
    <w:rsid w:val="003A04A6"/>
    <w:rsid w:val="003A1E5B"/>
    <w:rsid w:val="003A6A32"/>
    <w:rsid w:val="003A7759"/>
    <w:rsid w:val="003A7F6E"/>
    <w:rsid w:val="003B03EA"/>
    <w:rsid w:val="003B76F0"/>
    <w:rsid w:val="003C138B"/>
    <w:rsid w:val="003C7C34"/>
    <w:rsid w:val="003D0F37"/>
    <w:rsid w:val="003D2A7A"/>
    <w:rsid w:val="003D3B40"/>
    <w:rsid w:val="003D5150"/>
    <w:rsid w:val="003D6614"/>
    <w:rsid w:val="003D7743"/>
    <w:rsid w:val="003E1065"/>
    <w:rsid w:val="003F1C3A"/>
    <w:rsid w:val="003F4DE4"/>
    <w:rsid w:val="003F70D2"/>
    <w:rsid w:val="00404EA5"/>
    <w:rsid w:val="00414698"/>
    <w:rsid w:val="00415649"/>
    <w:rsid w:val="00415B87"/>
    <w:rsid w:val="0042565E"/>
    <w:rsid w:val="00432C05"/>
    <w:rsid w:val="00435DE4"/>
    <w:rsid w:val="00440379"/>
    <w:rsid w:val="00441393"/>
    <w:rsid w:val="004441F8"/>
    <w:rsid w:val="00447CF0"/>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0E8"/>
    <w:rsid w:val="004A4EC4"/>
    <w:rsid w:val="004B65D9"/>
    <w:rsid w:val="004B6F33"/>
    <w:rsid w:val="004B744B"/>
    <w:rsid w:val="004B7810"/>
    <w:rsid w:val="004C0C7E"/>
    <w:rsid w:val="004C0E4B"/>
    <w:rsid w:val="004D4109"/>
    <w:rsid w:val="004D6C87"/>
    <w:rsid w:val="004E0BBB"/>
    <w:rsid w:val="004E119F"/>
    <w:rsid w:val="004E1D57"/>
    <w:rsid w:val="004E2F16"/>
    <w:rsid w:val="004E4A87"/>
    <w:rsid w:val="004F07ED"/>
    <w:rsid w:val="004F26FF"/>
    <w:rsid w:val="004F2AA4"/>
    <w:rsid w:val="004F4496"/>
    <w:rsid w:val="004F4AAE"/>
    <w:rsid w:val="004F5930"/>
    <w:rsid w:val="004F6196"/>
    <w:rsid w:val="00503044"/>
    <w:rsid w:val="005051B1"/>
    <w:rsid w:val="00511D06"/>
    <w:rsid w:val="005222AF"/>
    <w:rsid w:val="00523666"/>
    <w:rsid w:val="00525922"/>
    <w:rsid w:val="00526234"/>
    <w:rsid w:val="00534F34"/>
    <w:rsid w:val="0053692E"/>
    <w:rsid w:val="00536C1B"/>
    <w:rsid w:val="005378A6"/>
    <w:rsid w:val="00540D36"/>
    <w:rsid w:val="00541ED1"/>
    <w:rsid w:val="00543AEB"/>
    <w:rsid w:val="00545D01"/>
    <w:rsid w:val="00546C66"/>
    <w:rsid w:val="00547837"/>
    <w:rsid w:val="00551C89"/>
    <w:rsid w:val="005533F6"/>
    <w:rsid w:val="00553815"/>
    <w:rsid w:val="00553FE0"/>
    <w:rsid w:val="00557434"/>
    <w:rsid w:val="00563D55"/>
    <w:rsid w:val="00574ADC"/>
    <w:rsid w:val="005805D2"/>
    <w:rsid w:val="00581239"/>
    <w:rsid w:val="00586C48"/>
    <w:rsid w:val="00586C66"/>
    <w:rsid w:val="00592DA6"/>
    <w:rsid w:val="00593EFC"/>
    <w:rsid w:val="00595415"/>
    <w:rsid w:val="00597652"/>
    <w:rsid w:val="005A0703"/>
    <w:rsid w:val="005A080B"/>
    <w:rsid w:val="005B12A5"/>
    <w:rsid w:val="005B42E3"/>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4BA4"/>
    <w:rsid w:val="005F7025"/>
    <w:rsid w:val="00600C2B"/>
    <w:rsid w:val="0060540A"/>
    <w:rsid w:val="00606A1F"/>
    <w:rsid w:val="00611BF0"/>
    <w:rsid w:val="006127AC"/>
    <w:rsid w:val="00617DB3"/>
    <w:rsid w:val="0062051C"/>
    <w:rsid w:val="00622C26"/>
    <w:rsid w:val="00625BBD"/>
    <w:rsid w:val="00630B35"/>
    <w:rsid w:val="00634A78"/>
    <w:rsid w:val="00636C8C"/>
    <w:rsid w:val="00641794"/>
    <w:rsid w:val="00642025"/>
    <w:rsid w:val="00642ECC"/>
    <w:rsid w:val="00644112"/>
    <w:rsid w:val="00646AFD"/>
    <w:rsid w:val="00646E87"/>
    <w:rsid w:val="0065107F"/>
    <w:rsid w:val="00661946"/>
    <w:rsid w:val="00664D43"/>
    <w:rsid w:val="00666061"/>
    <w:rsid w:val="00666380"/>
    <w:rsid w:val="00667424"/>
    <w:rsid w:val="00667792"/>
    <w:rsid w:val="00671677"/>
    <w:rsid w:val="006744D8"/>
    <w:rsid w:val="006750F2"/>
    <w:rsid w:val="006752D6"/>
    <w:rsid w:val="00675E02"/>
    <w:rsid w:val="0068553C"/>
    <w:rsid w:val="00685F34"/>
    <w:rsid w:val="00693B1F"/>
    <w:rsid w:val="00694893"/>
    <w:rsid w:val="00695656"/>
    <w:rsid w:val="006975A8"/>
    <w:rsid w:val="006A1012"/>
    <w:rsid w:val="006A3A5C"/>
    <w:rsid w:val="006A7BCA"/>
    <w:rsid w:val="006A7DF5"/>
    <w:rsid w:val="006B54CC"/>
    <w:rsid w:val="006B7055"/>
    <w:rsid w:val="006C1376"/>
    <w:rsid w:val="006C48F9"/>
    <w:rsid w:val="006E0E7D"/>
    <w:rsid w:val="006E10BF"/>
    <w:rsid w:val="006F1C14"/>
    <w:rsid w:val="006F4566"/>
    <w:rsid w:val="006F4B80"/>
    <w:rsid w:val="00703A6A"/>
    <w:rsid w:val="007060ED"/>
    <w:rsid w:val="00722236"/>
    <w:rsid w:val="00723824"/>
    <w:rsid w:val="00725CCA"/>
    <w:rsid w:val="0072737A"/>
    <w:rsid w:val="007311E7"/>
    <w:rsid w:val="00731DEE"/>
    <w:rsid w:val="0073380C"/>
    <w:rsid w:val="00734BC6"/>
    <w:rsid w:val="0074084C"/>
    <w:rsid w:val="0074394F"/>
    <w:rsid w:val="00750235"/>
    <w:rsid w:val="007541D3"/>
    <w:rsid w:val="007577D7"/>
    <w:rsid w:val="00760004"/>
    <w:rsid w:val="0077099A"/>
    <w:rsid w:val="0077144E"/>
    <w:rsid w:val="007715E8"/>
    <w:rsid w:val="00771A43"/>
    <w:rsid w:val="00773A35"/>
    <w:rsid w:val="00776004"/>
    <w:rsid w:val="00777956"/>
    <w:rsid w:val="007804B8"/>
    <w:rsid w:val="007811C4"/>
    <w:rsid w:val="0078486B"/>
    <w:rsid w:val="00785A39"/>
    <w:rsid w:val="00787D8A"/>
    <w:rsid w:val="00790277"/>
    <w:rsid w:val="00791EBC"/>
    <w:rsid w:val="00793577"/>
    <w:rsid w:val="00795637"/>
    <w:rsid w:val="007A446A"/>
    <w:rsid w:val="007A4FEF"/>
    <w:rsid w:val="007A53A6"/>
    <w:rsid w:val="007A6159"/>
    <w:rsid w:val="007B1C1D"/>
    <w:rsid w:val="007B27E9"/>
    <w:rsid w:val="007B2C5B"/>
    <w:rsid w:val="007B2D11"/>
    <w:rsid w:val="007B4994"/>
    <w:rsid w:val="007B6700"/>
    <w:rsid w:val="007B6A93"/>
    <w:rsid w:val="007B7377"/>
    <w:rsid w:val="007B7BEC"/>
    <w:rsid w:val="007C25BB"/>
    <w:rsid w:val="007C7554"/>
    <w:rsid w:val="007D1805"/>
    <w:rsid w:val="007D2107"/>
    <w:rsid w:val="007D3A42"/>
    <w:rsid w:val="007D5895"/>
    <w:rsid w:val="007D77AB"/>
    <w:rsid w:val="007E28D0"/>
    <w:rsid w:val="007E30DF"/>
    <w:rsid w:val="007E7173"/>
    <w:rsid w:val="007F2C43"/>
    <w:rsid w:val="007F7544"/>
    <w:rsid w:val="00800995"/>
    <w:rsid w:val="00804736"/>
    <w:rsid w:val="0080602A"/>
    <w:rsid w:val="008069C5"/>
    <w:rsid w:val="0081117E"/>
    <w:rsid w:val="0081229D"/>
    <w:rsid w:val="00816F79"/>
    <w:rsid w:val="008172F8"/>
    <w:rsid w:val="00820C2C"/>
    <w:rsid w:val="00822080"/>
    <w:rsid w:val="008222C1"/>
    <w:rsid w:val="00825F3F"/>
    <w:rsid w:val="00827301"/>
    <w:rsid w:val="008310C9"/>
    <w:rsid w:val="008326B2"/>
    <w:rsid w:val="00833ECE"/>
    <w:rsid w:val="00834150"/>
    <w:rsid w:val="008357F2"/>
    <w:rsid w:val="00835EA0"/>
    <w:rsid w:val="0084098D"/>
    <w:rsid w:val="008416E0"/>
    <w:rsid w:val="00841E7A"/>
    <w:rsid w:val="00842B85"/>
    <w:rsid w:val="00843CED"/>
    <w:rsid w:val="00844B35"/>
    <w:rsid w:val="00846831"/>
    <w:rsid w:val="00846D0C"/>
    <w:rsid w:val="00847B32"/>
    <w:rsid w:val="00850351"/>
    <w:rsid w:val="00852AA3"/>
    <w:rsid w:val="00854BCE"/>
    <w:rsid w:val="00857346"/>
    <w:rsid w:val="008603E0"/>
    <w:rsid w:val="00861E5B"/>
    <w:rsid w:val="00865532"/>
    <w:rsid w:val="00867686"/>
    <w:rsid w:val="008737D3"/>
    <w:rsid w:val="00874179"/>
    <w:rsid w:val="008747E0"/>
    <w:rsid w:val="00876841"/>
    <w:rsid w:val="00882B3C"/>
    <w:rsid w:val="00882BE1"/>
    <w:rsid w:val="00886C21"/>
    <w:rsid w:val="0088783D"/>
    <w:rsid w:val="0089136C"/>
    <w:rsid w:val="0089409C"/>
    <w:rsid w:val="008972C3"/>
    <w:rsid w:val="008A28D9"/>
    <w:rsid w:val="008A30BA"/>
    <w:rsid w:val="008A52DC"/>
    <w:rsid w:val="008A5435"/>
    <w:rsid w:val="008B13C3"/>
    <w:rsid w:val="008B62E0"/>
    <w:rsid w:val="008C2A0C"/>
    <w:rsid w:val="008C33B5"/>
    <w:rsid w:val="008C3A72"/>
    <w:rsid w:val="008C46F4"/>
    <w:rsid w:val="008C4A94"/>
    <w:rsid w:val="008C6969"/>
    <w:rsid w:val="008D45D2"/>
    <w:rsid w:val="008D5CCD"/>
    <w:rsid w:val="008E1D70"/>
    <w:rsid w:val="008E1F69"/>
    <w:rsid w:val="008E3812"/>
    <w:rsid w:val="008E76B1"/>
    <w:rsid w:val="008F1DCF"/>
    <w:rsid w:val="008F34F4"/>
    <w:rsid w:val="008F38BB"/>
    <w:rsid w:val="008F57D8"/>
    <w:rsid w:val="008F5B9D"/>
    <w:rsid w:val="00902834"/>
    <w:rsid w:val="00904C4C"/>
    <w:rsid w:val="00910CD5"/>
    <w:rsid w:val="009110DD"/>
    <w:rsid w:val="00911CB0"/>
    <w:rsid w:val="00913056"/>
    <w:rsid w:val="00914E26"/>
    <w:rsid w:val="0091590F"/>
    <w:rsid w:val="009217F2"/>
    <w:rsid w:val="00921913"/>
    <w:rsid w:val="00923B4D"/>
    <w:rsid w:val="0092540C"/>
    <w:rsid w:val="00925B39"/>
    <w:rsid w:val="00925E0F"/>
    <w:rsid w:val="00927C65"/>
    <w:rsid w:val="00931A57"/>
    <w:rsid w:val="00933EE0"/>
    <w:rsid w:val="0093492E"/>
    <w:rsid w:val="009414E6"/>
    <w:rsid w:val="0094791E"/>
    <w:rsid w:val="00947A3F"/>
    <w:rsid w:val="00950B15"/>
    <w:rsid w:val="0095450F"/>
    <w:rsid w:val="00956901"/>
    <w:rsid w:val="0096203C"/>
    <w:rsid w:val="00962EC1"/>
    <w:rsid w:val="009630F5"/>
    <w:rsid w:val="009656B9"/>
    <w:rsid w:val="0096619E"/>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053B"/>
    <w:rsid w:val="0099134C"/>
    <w:rsid w:val="00991D43"/>
    <w:rsid w:val="00992F07"/>
    <w:rsid w:val="00993577"/>
    <w:rsid w:val="00994D97"/>
    <w:rsid w:val="009961B3"/>
    <w:rsid w:val="00996521"/>
    <w:rsid w:val="0099752C"/>
    <w:rsid w:val="009A07B7"/>
    <w:rsid w:val="009B0C65"/>
    <w:rsid w:val="009B1545"/>
    <w:rsid w:val="009B372E"/>
    <w:rsid w:val="009B5023"/>
    <w:rsid w:val="009B6582"/>
    <w:rsid w:val="009B785E"/>
    <w:rsid w:val="009C068F"/>
    <w:rsid w:val="009C26F8"/>
    <w:rsid w:val="009C387B"/>
    <w:rsid w:val="009C609E"/>
    <w:rsid w:val="009C6984"/>
    <w:rsid w:val="009C75E1"/>
    <w:rsid w:val="009D25B8"/>
    <w:rsid w:val="009D26AB"/>
    <w:rsid w:val="009D6B98"/>
    <w:rsid w:val="009E05F3"/>
    <w:rsid w:val="009E075B"/>
    <w:rsid w:val="009E16EC"/>
    <w:rsid w:val="009E1F25"/>
    <w:rsid w:val="009E433C"/>
    <w:rsid w:val="009E4A4D"/>
    <w:rsid w:val="009E5DAF"/>
    <w:rsid w:val="009E6578"/>
    <w:rsid w:val="009F081F"/>
    <w:rsid w:val="009F4A19"/>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28D9"/>
    <w:rsid w:val="00A37755"/>
    <w:rsid w:val="00A4308C"/>
    <w:rsid w:val="00A43432"/>
    <w:rsid w:val="00A44836"/>
    <w:rsid w:val="00A524B5"/>
    <w:rsid w:val="00A53E1D"/>
    <w:rsid w:val="00A549B3"/>
    <w:rsid w:val="00A56184"/>
    <w:rsid w:val="00A66081"/>
    <w:rsid w:val="00A67954"/>
    <w:rsid w:val="00A71287"/>
    <w:rsid w:val="00A72893"/>
    <w:rsid w:val="00A72ED7"/>
    <w:rsid w:val="00A800A9"/>
    <w:rsid w:val="00A8083F"/>
    <w:rsid w:val="00A83FF2"/>
    <w:rsid w:val="00A86343"/>
    <w:rsid w:val="00A87080"/>
    <w:rsid w:val="00A90AAC"/>
    <w:rsid w:val="00A90D86"/>
    <w:rsid w:val="00A91DBA"/>
    <w:rsid w:val="00A92C62"/>
    <w:rsid w:val="00A97900"/>
    <w:rsid w:val="00AA1B91"/>
    <w:rsid w:val="00AA1D7A"/>
    <w:rsid w:val="00AA3247"/>
    <w:rsid w:val="00AA3E01"/>
    <w:rsid w:val="00AB0BFA"/>
    <w:rsid w:val="00AB2351"/>
    <w:rsid w:val="00AB2A1F"/>
    <w:rsid w:val="00AB2C66"/>
    <w:rsid w:val="00AB76B7"/>
    <w:rsid w:val="00AC1151"/>
    <w:rsid w:val="00AC1827"/>
    <w:rsid w:val="00AC33A2"/>
    <w:rsid w:val="00AC583D"/>
    <w:rsid w:val="00AD12E6"/>
    <w:rsid w:val="00AD38F7"/>
    <w:rsid w:val="00AE65F1"/>
    <w:rsid w:val="00AE6BB4"/>
    <w:rsid w:val="00AE74AD"/>
    <w:rsid w:val="00AE7E14"/>
    <w:rsid w:val="00AF159C"/>
    <w:rsid w:val="00AF2894"/>
    <w:rsid w:val="00AF41F4"/>
    <w:rsid w:val="00AF7468"/>
    <w:rsid w:val="00B007F2"/>
    <w:rsid w:val="00B01873"/>
    <w:rsid w:val="00B032D0"/>
    <w:rsid w:val="00B0572F"/>
    <w:rsid w:val="00B074AB"/>
    <w:rsid w:val="00B07717"/>
    <w:rsid w:val="00B13AC5"/>
    <w:rsid w:val="00B16334"/>
    <w:rsid w:val="00B17253"/>
    <w:rsid w:val="00B250D6"/>
    <w:rsid w:val="00B2583D"/>
    <w:rsid w:val="00B26A2D"/>
    <w:rsid w:val="00B31A41"/>
    <w:rsid w:val="00B40199"/>
    <w:rsid w:val="00B453D3"/>
    <w:rsid w:val="00B45400"/>
    <w:rsid w:val="00B502FF"/>
    <w:rsid w:val="00B50B90"/>
    <w:rsid w:val="00B50E28"/>
    <w:rsid w:val="00B55ACF"/>
    <w:rsid w:val="00B56A75"/>
    <w:rsid w:val="00B6066D"/>
    <w:rsid w:val="00B621CA"/>
    <w:rsid w:val="00B6312F"/>
    <w:rsid w:val="00B643DF"/>
    <w:rsid w:val="00B65300"/>
    <w:rsid w:val="00B658B7"/>
    <w:rsid w:val="00B67422"/>
    <w:rsid w:val="00B70796"/>
    <w:rsid w:val="00B70BD4"/>
    <w:rsid w:val="00B712CA"/>
    <w:rsid w:val="00B73463"/>
    <w:rsid w:val="00B75110"/>
    <w:rsid w:val="00B90105"/>
    <w:rsid w:val="00B90123"/>
    <w:rsid w:val="00B9016D"/>
    <w:rsid w:val="00B92476"/>
    <w:rsid w:val="00BA0F98"/>
    <w:rsid w:val="00BA1517"/>
    <w:rsid w:val="00BA1C02"/>
    <w:rsid w:val="00BA259A"/>
    <w:rsid w:val="00BA4E39"/>
    <w:rsid w:val="00BA67FD"/>
    <w:rsid w:val="00BA7C48"/>
    <w:rsid w:val="00BB3E9B"/>
    <w:rsid w:val="00BC251F"/>
    <w:rsid w:val="00BC27F6"/>
    <w:rsid w:val="00BC2BCE"/>
    <w:rsid w:val="00BC39F4"/>
    <w:rsid w:val="00BC472D"/>
    <w:rsid w:val="00BC7FE0"/>
    <w:rsid w:val="00BD0740"/>
    <w:rsid w:val="00BD150C"/>
    <w:rsid w:val="00BD1587"/>
    <w:rsid w:val="00BD6A20"/>
    <w:rsid w:val="00BD7EE1"/>
    <w:rsid w:val="00BE5568"/>
    <w:rsid w:val="00BE5764"/>
    <w:rsid w:val="00BF1358"/>
    <w:rsid w:val="00BF6EAA"/>
    <w:rsid w:val="00C0106D"/>
    <w:rsid w:val="00C130C5"/>
    <w:rsid w:val="00C133BE"/>
    <w:rsid w:val="00C1400A"/>
    <w:rsid w:val="00C144E9"/>
    <w:rsid w:val="00C152C3"/>
    <w:rsid w:val="00C202A4"/>
    <w:rsid w:val="00C222B4"/>
    <w:rsid w:val="00C262E4"/>
    <w:rsid w:val="00C33E20"/>
    <w:rsid w:val="00C35CF6"/>
    <w:rsid w:val="00C3725B"/>
    <w:rsid w:val="00C401B7"/>
    <w:rsid w:val="00C46EF7"/>
    <w:rsid w:val="00C473B5"/>
    <w:rsid w:val="00C522BE"/>
    <w:rsid w:val="00C52413"/>
    <w:rsid w:val="00C533EC"/>
    <w:rsid w:val="00C5470E"/>
    <w:rsid w:val="00C55EFB"/>
    <w:rsid w:val="00C56585"/>
    <w:rsid w:val="00C56B3F"/>
    <w:rsid w:val="00C5702D"/>
    <w:rsid w:val="00C62DF5"/>
    <w:rsid w:val="00C65492"/>
    <w:rsid w:val="00C65C4C"/>
    <w:rsid w:val="00C65F00"/>
    <w:rsid w:val="00C67C67"/>
    <w:rsid w:val="00C7022C"/>
    <w:rsid w:val="00C71032"/>
    <w:rsid w:val="00C716E5"/>
    <w:rsid w:val="00C75A9B"/>
    <w:rsid w:val="00C773D9"/>
    <w:rsid w:val="00C80307"/>
    <w:rsid w:val="00C80ACE"/>
    <w:rsid w:val="00C80B0C"/>
    <w:rsid w:val="00C81162"/>
    <w:rsid w:val="00C82EC7"/>
    <w:rsid w:val="00C83258"/>
    <w:rsid w:val="00C83666"/>
    <w:rsid w:val="00C843AC"/>
    <w:rsid w:val="00C870B5"/>
    <w:rsid w:val="00C907DF"/>
    <w:rsid w:val="00C91630"/>
    <w:rsid w:val="00C9223A"/>
    <w:rsid w:val="00C951CA"/>
    <w:rsid w:val="00C9558A"/>
    <w:rsid w:val="00C966EB"/>
    <w:rsid w:val="00CA004F"/>
    <w:rsid w:val="00CA04B1"/>
    <w:rsid w:val="00CA2DFC"/>
    <w:rsid w:val="00CA3408"/>
    <w:rsid w:val="00CA4EC9"/>
    <w:rsid w:val="00CA667E"/>
    <w:rsid w:val="00CB03D4"/>
    <w:rsid w:val="00CB0617"/>
    <w:rsid w:val="00CB137B"/>
    <w:rsid w:val="00CB1D11"/>
    <w:rsid w:val="00CB59F3"/>
    <w:rsid w:val="00CB7D0F"/>
    <w:rsid w:val="00CC35EF"/>
    <w:rsid w:val="00CC5048"/>
    <w:rsid w:val="00CC6246"/>
    <w:rsid w:val="00CD0232"/>
    <w:rsid w:val="00CD2351"/>
    <w:rsid w:val="00CE05DB"/>
    <w:rsid w:val="00CE5E46"/>
    <w:rsid w:val="00CF10E3"/>
    <w:rsid w:val="00CF23F6"/>
    <w:rsid w:val="00CF49CC"/>
    <w:rsid w:val="00D03A27"/>
    <w:rsid w:val="00D04F0B"/>
    <w:rsid w:val="00D1011A"/>
    <w:rsid w:val="00D120AF"/>
    <w:rsid w:val="00D1463A"/>
    <w:rsid w:val="00D15F11"/>
    <w:rsid w:val="00D16525"/>
    <w:rsid w:val="00D252C9"/>
    <w:rsid w:val="00D270FA"/>
    <w:rsid w:val="00D32DDF"/>
    <w:rsid w:val="00D337E1"/>
    <w:rsid w:val="00D36206"/>
    <w:rsid w:val="00D36E93"/>
    <w:rsid w:val="00D3700C"/>
    <w:rsid w:val="00D403AD"/>
    <w:rsid w:val="00D41940"/>
    <w:rsid w:val="00D53C73"/>
    <w:rsid w:val="00D603BF"/>
    <w:rsid w:val="00D638E0"/>
    <w:rsid w:val="00D653B1"/>
    <w:rsid w:val="00D656A2"/>
    <w:rsid w:val="00D67AA3"/>
    <w:rsid w:val="00D740A5"/>
    <w:rsid w:val="00D74AE1"/>
    <w:rsid w:val="00D75D42"/>
    <w:rsid w:val="00D80A15"/>
    <w:rsid w:val="00D80B20"/>
    <w:rsid w:val="00D865A8"/>
    <w:rsid w:val="00D86D4E"/>
    <w:rsid w:val="00D9012A"/>
    <w:rsid w:val="00D92C2D"/>
    <w:rsid w:val="00D9361E"/>
    <w:rsid w:val="00D94F38"/>
    <w:rsid w:val="00D96F91"/>
    <w:rsid w:val="00DA005A"/>
    <w:rsid w:val="00DA17CD"/>
    <w:rsid w:val="00DA1BBF"/>
    <w:rsid w:val="00DB25B3"/>
    <w:rsid w:val="00DB5017"/>
    <w:rsid w:val="00DC1C10"/>
    <w:rsid w:val="00DC6F92"/>
    <w:rsid w:val="00DC7E6E"/>
    <w:rsid w:val="00DD60F2"/>
    <w:rsid w:val="00DD69FB"/>
    <w:rsid w:val="00DE0893"/>
    <w:rsid w:val="00DE0E63"/>
    <w:rsid w:val="00DE2814"/>
    <w:rsid w:val="00DE6796"/>
    <w:rsid w:val="00DF326B"/>
    <w:rsid w:val="00DF41B2"/>
    <w:rsid w:val="00DF47E2"/>
    <w:rsid w:val="00DF76E9"/>
    <w:rsid w:val="00E01272"/>
    <w:rsid w:val="00E03067"/>
    <w:rsid w:val="00E03814"/>
    <w:rsid w:val="00E03846"/>
    <w:rsid w:val="00E03A07"/>
    <w:rsid w:val="00E06421"/>
    <w:rsid w:val="00E10BDB"/>
    <w:rsid w:val="00E13CC9"/>
    <w:rsid w:val="00E1431C"/>
    <w:rsid w:val="00E16EB4"/>
    <w:rsid w:val="00E20A7D"/>
    <w:rsid w:val="00E21A27"/>
    <w:rsid w:val="00E22643"/>
    <w:rsid w:val="00E22F30"/>
    <w:rsid w:val="00E27A2F"/>
    <w:rsid w:val="00E30A98"/>
    <w:rsid w:val="00E3225B"/>
    <w:rsid w:val="00E42A94"/>
    <w:rsid w:val="00E458BF"/>
    <w:rsid w:val="00E47285"/>
    <w:rsid w:val="00E5035D"/>
    <w:rsid w:val="00E51C33"/>
    <w:rsid w:val="00E54676"/>
    <w:rsid w:val="00E54AD5"/>
    <w:rsid w:val="00E54BFB"/>
    <w:rsid w:val="00E54CD7"/>
    <w:rsid w:val="00E6303B"/>
    <w:rsid w:val="00E67923"/>
    <w:rsid w:val="00E706E7"/>
    <w:rsid w:val="00E73923"/>
    <w:rsid w:val="00E76405"/>
    <w:rsid w:val="00E76B2C"/>
    <w:rsid w:val="00E77587"/>
    <w:rsid w:val="00E818AD"/>
    <w:rsid w:val="00E84229"/>
    <w:rsid w:val="00E843F0"/>
    <w:rsid w:val="00E84965"/>
    <w:rsid w:val="00E86147"/>
    <w:rsid w:val="00E877DC"/>
    <w:rsid w:val="00E90D4A"/>
    <w:rsid w:val="00E90E4E"/>
    <w:rsid w:val="00E9391E"/>
    <w:rsid w:val="00E941C7"/>
    <w:rsid w:val="00E9523B"/>
    <w:rsid w:val="00EA1052"/>
    <w:rsid w:val="00EA218F"/>
    <w:rsid w:val="00EA4F29"/>
    <w:rsid w:val="00EA5B27"/>
    <w:rsid w:val="00EA5F83"/>
    <w:rsid w:val="00EA6073"/>
    <w:rsid w:val="00EA6F9D"/>
    <w:rsid w:val="00EB2273"/>
    <w:rsid w:val="00EB6315"/>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4BEF"/>
    <w:rsid w:val="00ED7692"/>
    <w:rsid w:val="00EE2455"/>
    <w:rsid w:val="00EE2F17"/>
    <w:rsid w:val="00EE54CB"/>
    <w:rsid w:val="00EE6424"/>
    <w:rsid w:val="00EF1859"/>
    <w:rsid w:val="00EF1936"/>
    <w:rsid w:val="00EF1C54"/>
    <w:rsid w:val="00EF404B"/>
    <w:rsid w:val="00F00376"/>
    <w:rsid w:val="00F01F0C"/>
    <w:rsid w:val="00F02A5A"/>
    <w:rsid w:val="00F06ECB"/>
    <w:rsid w:val="00F1078D"/>
    <w:rsid w:val="00F11368"/>
    <w:rsid w:val="00F11764"/>
    <w:rsid w:val="00F118B2"/>
    <w:rsid w:val="00F157E2"/>
    <w:rsid w:val="00F169E3"/>
    <w:rsid w:val="00F16C7D"/>
    <w:rsid w:val="00F21960"/>
    <w:rsid w:val="00F23723"/>
    <w:rsid w:val="00F259E2"/>
    <w:rsid w:val="00F2613A"/>
    <w:rsid w:val="00F30739"/>
    <w:rsid w:val="00F346A3"/>
    <w:rsid w:val="00F34874"/>
    <w:rsid w:val="00F36A05"/>
    <w:rsid w:val="00F404B9"/>
    <w:rsid w:val="00F40DC3"/>
    <w:rsid w:val="00F41F0B"/>
    <w:rsid w:val="00F50222"/>
    <w:rsid w:val="00F52277"/>
    <w:rsid w:val="00F527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934AE"/>
    <w:rsid w:val="00FA06B2"/>
    <w:rsid w:val="00FA370D"/>
    <w:rsid w:val="00FA3FBD"/>
    <w:rsid w:val="00FA5E56"/>
    <w:rsid w:val="00FA5F89"/>
    <w:rsid w:val="00FA66F1"/>
    <w:rsid w:val="00FB5308"/>
    <w:rsid w:val="00FB5647"/>
    <w:rsid w:val="00FC378B"/>
    <w:rsid w:val="00FC3977"/>
    <w:rsid w:val="00FD2566"/>
    <w:rsid w:val="00FD25C7"/>
    <w:rsid w:val="00FD2F16"/>
    <w:rsid w:val="00FD2F54"/>
    <w:rsid w:val="00FD6065"/>
    <w:rsid w:val="00FE1D34"/>
    <w:rsid w:val="00FE244F"/>
    <w:rsid w:val="00FE2A6F"/>
    <w:rsid w:val="00FE3EA7"/>
    <w:rsid w:val="00FF2C98"/>
    <w:rsid w:val="00FF418D"/>
    <w:rsid w:val="00FF4FCB"/>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114"/>
    <o:shapelayout v:ext="edit">
      <o:idmap v:ext="edit" data="1"/>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553815"/>
    <w:pPr>
      <w:spacing w:after="0" w:line="216" w:lineRule="atLeast"/>
    </w:pPr>
    <w:rPr>
      <w:sz w:val="18"/>
      <w:lang w:val="en-GB"/>
    </w:rPr>
  </w:style>
  <w:style w:type="paragraph" w:styleId="1">
    <w:name w:val="heading 1"/>
    <w:next w:val="Heading1separationline"/>
    <w:link w:val="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2">
    <w:name w:val="heading 2"/>
    <w:basedOn w:val="1"/>
    <w:next w:val="Heading2separationline"/>
    <w:link w:val="2Char"/>
    <w:qFormat/>
    <w:rsid w:val="00586C66"/>
    <w:pPr>
      <w:numPr>
        <w:ilvl w:val="1"/>
      </w:numPr>
      <w:tabs>
        <w:tab w:val="clear" w:pos="3261"/>
        <w:tab w:val="num" w:pos="0"/>
      </w:tabs>
      <w:ind w:left="851" w:right="709"/>
      <w:outlineLvl w:val="1"/>
    </w:pPr>
    <w:rPr>
      <w:bCs w:val="0"/>
      <w:sz w:val="24"/>
    </w:rPr>
  </w:style>
  <w:style w:type="paragraph" w:styleId="3">
    <w:name w:val="heading 3"/>
    <w:basedOn w:val="2"/>
    <w:next w:val="a2"/>
    <w:link w:val="3Char"/>
    <w:qFormat/>
    <w:rsid w:val="000418CA"/>
    <w:pPr>
      <w:numPr>
        <w:ilvl w:val="2"/>
      </w:numPr>
      <w:spacing w:before="120" w:after="120"/>
      <w:ind w:right="851"/>
      <w:outlineLvl w:val="2"/>
    </w:pPr>
    <w:rPr>
      <w:bCs/>
      <w:caps w:val="0"/>
      <w:smallCaps/>
    </w:rPr>
  </w:style>
  <w:style w:type="paragraph" w:styleId="4">
    <w:name w:val="heading 4"/>
    <w:basedOn w:val="3"/>
    <w:next w:val="a2"/>
    <w:link w:val="4Char"/>
    <w:qFormat/>
    <w:rsid w:val="000418CA"/>
    <w:pPr>
      <w:numPr>
        <w:ilvl w:val="3"/>
      </w:numPr>
      <w:ind w:right="992"/>
      <w:outlineLvl w:val="3"/>
    </w:pPr>
    <w:rPr>
      <w:bCs w:val="0"/>
      <w:iCs/>
      <w:smallCaps w:val="0"/>
      <w:sz w:val="22"/>
    </w:rPr>
  </w:style>
  <w:style w:type="paragraph" w:styleId="5">
    <w:name w:val="heading 5"/>
    <w:basedOn w:val="4"/>
    <w:next w:val="a1"/>
    <w:link w:val="5Char"/>
    <w:qFormat/>
    <w:rsid w:val="000418CA"/>
    <w:pPr>
      <w:numPr>
        <w:ilvl w:val="4"/>
      </w:numPr>
      <w:spacing w:before="200"/>
      <w:ind w:left="1701" w:hanging="1701"/>
      <w:outlineLvl w:val="4"/>
    </w:pPr>
    <w:rPr>
      <w:b w:val="0"/>
    </w:rPr>
  </w:style>
  <w:style w:type="paragraph" w:styleId="6">
    <w:name w:val="heading 6"/>
    <w:basedOn w:val="a1"/>
    <w:next w:val="a1"/>
    <w:link w:val="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1"/>
    <w:next w:val="a1"/>
    <w:link w:val="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link w:val="Char"/>
    <w:rsid w:val="00380350"/>
    <w:pPr>
      <w:spacing w:after="0" w:line="240" w:lineRule="exact"/>
    </w:pPr>
    <w:rPr>
      <w:sz w:val="20"/>
      <w:lang w:val="en-GB"/>
    </w:rPr>
  </w:style>
  <w:style w:type="character" w:customStyle="1" w:styleId="Char">
    <w:name w:val="머리글 Char"/>
    <w:basedOn w:val="a3"/>
    <w:link w:val="a6"/>
    <w:rsid w:val="00380350"/>
    <w:rPr>
      <w:sz w:val="20"/>
      <w:lang w:val="en-GB"/>
    </w:rPr>
  </w:style>
  <w:style w:type="paragraph" w:styleId="a7">
    <w:name w:val="footer"/>
    <w:link w:val="Char0"/>
    <w:rsid w:val="00CF49CC"/>
    <w:pPr>
      <w:spacing w:after="0" w:line="240" w:lineRule="exact"/>
    </w:pPr>
    <w:rPr>
      <w:sz w:val="20"/>
      <w:lang w:val="en-GB"/>
    </w:rPr>
  </w:style>
  <w:style w:type="character" w:customStyle="1" w:styleId="Char0">
    <w:name w:val="바닥글 Char"/>
    <w:basedOn w:val="a3"/>
    <w:link w:val="a7"/>
    <w:rsid w:val="00CF49CC"/>
    <w:rPr>
      <w:sz w:val="20"/>
      <w:lang w:val="en-GB"/>
    </w:rPr>
  </w:style>
  <w:style w:type="paragraph" w:styleId="a8">
    <w:name w:val="Balloon Text"/>
    <w:basedOn w:val="a1"/>
    <w:link w:val="Char1"/>
    <w:rsid w:val="00EB6F3C"/>
    <w:pPr>
      <w:spacing w:line="240" w:lineRule="auto"/>
    </w:pPr>
    <w:rPr>
      <w:rFonts w:ascii="Tahoma" w:hAnsi="Tahoma" w:cs="Tahoma"/>
      <w:sz w:val="16"/>
      <w:szCs w:val="16"/>
    </w:rPr>
  </w:style>
  <w:style w:type="character" w:customStyle="1" w:styleId="Char1">
    <w:name w:val="풍선 도움말 텍스트 Char"/>
    <w:basedOn w:val="a3"/>
    <w:link w:val="a8"/>
    <w:rsid w:val="00EB6F3C"/>
    <w:rPr>
      <w:rFonts w:ascii="Tahoma" w:hAnsi="Tahoma" w:cs="Tahoma"/>
      <w:sz w:val="16"/>
      <w:szCs w:val="16"/>
      <w:lang w:val="en-US"/>
    </w:rPr>
  </w:style>
  <w:style w:type="table" w:styleId="a9">
    <w:name w:val="Table Grid"/>
    <w:basedOn w:val="a4"/>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a1"/>
    <w:rsid w:val="00380350"/>
    <w:pPr>
      <w:spacing w:line="500" w:lineRule="exact"/>
      <w:ind w:left="907" w:right="907"/>
    </w:pPr>
    <w:rPr>
      <w:b/>
      <w:caps/>
      <w:color w:val="FFFFFF" w:themeColor="background1"/>
      <w:sz w:val="50"/>
      <w:szCs w:val="50"/>
    </w:rPr>
  </w:style>
  <w:style w:type="character" w:customStyle="1" w:styleId="1Char">
    <w:name w:val="제목 1 Char"/>
    <w:basedOn w:val="a3"/>
    <w:link w:val="1"/>
    <w:rsid w:val="00586C66"/>
    <w:rPr>
      <w:rFonts w:asciiTheme="majorHAnsi" w:eastAsiaTheme="majorEastAsia" w:hAnsiTheme="majorHAnsi" w:cstheme="majorBidi"/>
      <w:b/>
      <w:bCs/>
      <w:caps/>
      <w:color w:val="00558C"/>
      <w:sz w:val="28"/>
      <w:szCs w:val="24"/>
      <w:lang w:val="en-GB"/>
    </w:rPr>
  </w:style>
  <w:style w:type="character" w:customStyle="1" w:styleId="2Char">
    <w:name w:val="제목 2 Char"/>
    <w:basedOn w:val="a3"/>
    <w:link w:val="2"/>
    <w:rsid w:val="00586C66"/>
    <w:rPr>
      <w:rFonts w:asciiTheme="majorHAnsi" w:eastAsiaTheme="majorEastAsia" w:hAnsiTheme="majorHAnsi" w:cstheme="majorBidi"/>
      <w:b/>
      <w:caps/>
      <w:color w:val="00558C"/>
      <w:sz w:val="24"/>
      <w:szCs w:val="24"/>
      <w:lang w:val="en-GB"/>
    </w:rPr>
  </w:style>
  <w:style w:type="character" w:customStyle="1" w:styleId="3Char">
    <w:name w:val="제목 3 Char"/>
    <w:basedOn w:val="a3"/>
    <w:link w:val="3"/>
    <w:rsid w:val="000418CA"/>
    <w:rPr>
      <w:rFonts w:asciiTheme="majorHAnsi" w:eastAsiaTheme="majorEastAsia" w:hAnsiTheme="majorHAnsi" w:cstheme="majorBidi"/>
      <w:b/>
      <w:bCs/>
      <w:smallCaps/>
      <w:color w:val="00558C"/>
      <w:sz w:val="24"/>
      <w:szCs w:val="24"/>
      <w:lang w:val="en-GB"/>
    </w:rPr>
  </w:style>
  <w:style w:type="paragraph" w:styleId="aa">
    <w:name w:val="List"/>
    <w:basedOn w:val="a1"/>
    <w:uiPriority w:val="99"/>
    <w:unhideWhenUsed/>
    <w:rsid w:val="00CC6246"/>
    <w:pPr>
      <w:ind w:left="360" w:hanging="360"/>
      <w:contextualSpacing/>
    </w:pPr>
    <w:rPr>
      <w:sz w:val="22"/>
    </w:rPr>
  </w:style>
  <w:style w:type="character" w:customStyle="1" w:styleId="4Char">
    <w:name w:val="제목 4 Char"/>
    <w:basedOn w:val="a3"/>
    <w:link w:val="4"/>
    <w:rsid w:val="000418CA"/>
    <w:rPr>
      <w:rFonts w:asciiTheme="majorHAnsi" w:eastAsiaTheme="majorEastAsia" w:hAnsiTheme="majorHAnsi" w:cstheme="majorBidi"/>
      <w:b/>
      <w:iCs/>
      <w:color w:val="00558C"/>
      <w:szCs w:val="24"/>
      <w:lang w:val="en-GB"/>
    </w:rPr>
  </w:style>
  <w:style w:type="character" w:customStyle="1" w:styleId="5Char">
    <w:name w:val="제목 5 Char"/>
    <w:basedOn w:val="a3"/>
    <w:link w:val="5"/>
    <w:rsid w:val="000418CA"/>
    <w:rPr>
      <w:rFonts w:asciiTheme="majorHAnsi" w:eastAsiaTheme="majorEastAsia" w:hAnsiTheme="majorHAnsi" w:cstheme="majorBidi"/>
      <w:iCs/>
      <w:color w:val="00558C"/>
      <w:szCs w:val="24"/>
      <w:lang w:val="en-GB"/>
    </w:rPr>
  </w:style>
  <w:style w:type="character" w:customStyle="1" w:styleId="6Char">
    <w:name w:val="제목 6 Char"/>
    <w:basedOn w:val="a3"/>
    <w:link w:val="6"/>
    <w:rsid w:val="00CF49CC"/>
    <w:rPr>
      <w:rFonts w:asciiTheme="majorHAnsi" w:eastAsiaTheme="majorEastAsia" w:hAnsiTheme="majorHAnsi" w:cstheme="majorBidi"/>
      <w:i/>
      <w:iCs/>
      <w:color w:val="002A45" w:themeColor="accent1" w:themeShade="7F"/>
      <w:sz w:val="18"/>
      <w:lang w:val="en-GB"/>
    </w:rPr>
  </w:style>
  <w:style w:type="character" w:customStyle="1" w:styleId="7Char">
    <w:name w:val="제목 7 Char"/>
    <w:basedOn w:val="a3"/>
    <w:link w:val="7"/>
    <w:rsid w:val="00CF49CC"/>
    <w:rPr>
      <w:rFonts w:asciiTheme="majorHAnsi" w:eastAsiaTheme="majorEastAsia" w:hAnsiTheme="majorHAnsi" w:cstheme="majorBidi"/>
      <w:i/>
      <w:iCs/>
      <w:color w:val="404040" w:themeColor="text1" w:themeTint="BF"/>
      <w:sz w:val="18"/>
      <w:lang w:val="en-GB"/>
    </w:rPr>
  </w:style>
  <w:style w:type="character" w:customStyle="1" w:styleId="8Char">
    <w:name w:val="제목 8 Char"/>
    <w:basedOn w:val="a3"/>
    <w:link w:val="8"/>
    <w:rsid w:val="00CF49CC"/>
    <w:rPr>
      <w:rFonts w:asciiTheme="majorHAnsi" w:eastAsiaTheme="majorEastAsia" w:hAnsiTheme="majorHAnsi" w:cstheme="majorBidi"/>
      <w:color w:val="404040" w:themeColor="text1" w:themeTint="BF"/>
      <w:sz w:val="20"/>
      <w:szCs w:val="20"/>
      <w:lang w:val="en-GB"/>
    </w:rPr>
  </w:style>
  <w:style w:type="character" w:customStyle="1" w:styleId="9Char">
    <w:name w:val="제목 9 Char"/>
    <w:basedOn w:val="a3"/>
    <w:link w:val="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a1"/>
    <w:qFormat/>
    <w:rsid w:val="008310C9"/>
    <w:pPr>
      <w:numPr>
        <w:numId w:val="28"/>
      </w:numPr>
      <w:spacing w:after="120"/>
      <w:ind w:left="992" w:hanging="425"/>
    </w:pPr>
    <w:rPr>
      <w:color w:val="000000" w:themeColor="text1"/>
      <w:sz w:val="22"/>
    </w:rPr>
  </w:style>
  <w:style w:type="paragraph" w:customStyle="1" w:styleId="Bullet2">
    <w:name w:val="Bullet 2"/>
    <w:basedOn w:val="a1"/>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a1"/>
    <w:next w:val="a2"/>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a1"/>
    <w:next w:val="a2"/>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a1"/>
    <w:rsid w:val="00441393"/>
    <w:pPr>
      <w:spacing w:line="180" w:lineRule="exact"/>
      <w:jc w:val="right"/>
    </w:pPr>
    <w:rPr>
      <w:color w:val="00558C" w:themeColor="accent1"/>
    </w:rPr>
  </w:style>
  <w:style w:type="paragraph" w:customStyle="1" w:styleId="Editionnumber">
    <w:name w:val="Edition number"/>
    <w:basedOn w:val="a1"/>
    <w:rsid w:val="004E0BBB"/>
    <w:rPr>
      <w:b/>
      <w:color w:val="00558C" w:themeColor="accent1"/>
      <w:sz w:val="50"/>
      <w:szCs w:val="50"/>
    </w:rPr>
  </w:style>
  <w:style w:type="paragraph" w:customStyle="1" w:styleId="Editionnumber-footer">
    <w:name w:val="Edition number - footer"/>
    <w:basedOn w:val="a7"/>
    <w:next w:val="ab"/>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a6"/>
    <w:rsid w:val="00441393"/>
    <w:pPr>
      <w:pBdr>
        <w:bottom w:val="single" w:sz="8" w:space="12" w:color="00558C" w:themeColor="accent1"/>
      </w:pBdr>
      <w:spacing w:before="100" w:line="560" w:lineRule="exact"/>
    </w:pPr>
    <w:rPr>
      <w:b/>
      <w:caps/>
      <w:color w:val="009FE3" w:themeColor="accent2"/>
      <w:sz w:val="56"/>
      <w:szCs w:val="56"/>
    </w:rPr>
  </w:style>
  <w:style w:type="paragraph" w:styleId="10">
    <w:name w:val="toc 1"/>
    <w:basedOn w:val="a1"/>
    <w:next w:val="a1"/>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20">
    <w:name w:val="toc 2"/>
    <w:basedOn w:val="a1"/>
    <w:next w:val="a1"/>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ac">
    <w:name w:val="Hyperlink"/>
    <w:basedOn w:val="a3"/>
    <w:uiPriority w:val="99"/>
    <w:unhideWhenUsed/>
    <w:rsid w:val="00201337"/>
    <w:rPr>
      <w:color w:val="00558C" w:themeColor="accent1"/>
      <w:u w:val="single"/>
    </w:rPr>
  </w:style>
  <w:style w:type="paragraph" w:styleId="30">
    <w:name w:val="List Number 3"/>
    <w:basedOn w:val="a1"/>
    <w:uiPriority w:val="99"/>
    <w:unhideWhenUsed/>
    <w:rsid w:val="00F90461"/>
    <w:pPr>
      <w:contextualSpacing/>
    </w:pPr>
  </w:style>
  <w:style w:type="paragraph" w:styleId="ad">
    <w:name w:val="table of figures"/>
    <w:basedOn w:val="a1"/>
    <w:next w:val="a1"/>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a1"/>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11">
    <w:name w:val="Medium Shading 1"/>
    <w:basedOn w:val="a4"/>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e">
    <w:name w:val="caption"/>
    <w:basedOn w:val="a1"/>
    <w:next w:val="a1"/>
    <w:uiPriority w:val="35"/>
    <w:rsid w:val="008C33B5"/>
    <w:rPr>
      <w:b/>
      <w:bCs/>
      <w:i/>
      <w:color w:val="575756"/>
      <w:sz w:val="22"/>
      <w:u w:val="single"/>
    </w:rPr>
  </w:style>
  <w:style w:type="paragraph" w:styleId="31">
    <w:name w:val="toc 3"/>
    <w:basedOn w:val="a1"/>
    <w:next w:val="a1"/>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a1"/>
    <w:qFormat/>
    <w:rsid w:val="008310C9"/>
    <w:pPr>
      <w:spacing w:after="120"/>
      <w:ind w:left="1134"/>
    </w:pPr>
    <w:rPr>
      <w:sz w:val="22"/>
    </w:rPr>
  </w:style>
  <w:style w:type="character" w:customStyle="1" w:styleId="Bullet2Char">
    <w:name w:val="Bullet 2 Char"/>
    <w:basedOn w:val="a3"/>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a1"/>
    <w:next w:val="a2"/>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a2"/>
    <w:qFormat/>
    <w:rsid w:val="00E5035D"/>
    <w:pPr>
      <w:numPr>
        <w:ilvl w:val="4"/>
      </w:numPr>
    </w:pPr>
    <w:rPr>
      <w:smallCaps w:val="0"/>
      <w:sz w:val="22"/>
    </w:rPr>
  </w:style>
  <w:style w:type="paragraph" w:customStyle="1" w:styleId="AppendixHead5">
    <w:name w:val="Appendix Head 5"/>
    <w:basedOn w:val="AppendixHead4"/>
    <w:next w:val="a2"/>
    <w:qFormat/>
    <w:rsid w:val="00A90AAC"/>
    <w:pPr>
      <w:ind w:left="1701" w:hanging="1701"/>
    </w:pPr>
    <w:rPr>
      <w:b w:val="0"/>
    </w:rPr>
  </w:style>
  <w:style w:type="paragraph" w:customStyle="1" w:styleId="Annex">
    <w:name w:val="Annex"/>
    <w:next w:val="a2"/>
    <w:link w:val="AnnexChar"/>
    <w:qFormat/>
    <w:rsid w:val="00E5035D"/>
    <w:pPr>
      <w:numPr>
        <w:numId w:val="3"/>
      </w:numPr>
      <w:spacing w:after="360"/>
    </w:pPr>
    <w:rPr>
      <w:b/>
      <w:caps/>
      <w:color w:val="00558C"/>
      <w:sz w:val="28"/>
      <w:lang w:val="en-GB"/>
    </w:rPr>
  </w:style>
  <w:style w:type="character" w:customStyle="1" w:styleId="AnnexChar">
    <w:name w:val="Annex Char"/>
    <w:basedOn w:val="a3"/>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a2">
    <w:name w:val="Body Text"/>
    <w:basedOn w:val="a1"/>
    <w:link w:val="Char2"/>
    <w:unhideWhenUsed/>
    <w:qFormat/>
    <w:rsid w:val="00820C2C"/>
    <w:pPr>
      <w:spacing w:after="120"/>
      <w:jc w:val="both"/>
    </w:pPr>
    <w:rPr>
      <w:sz w:val="22"/>
    </w:rPr>
  </w:style>
  <w:style w:type="character" w:customStyle="1" w:styleId="Char2">
    <w:name w:val="본문 Char"/>
    <w:basedOn w:val="a3"/>
    <w:link w:val="a2"/>
    <w:rsid w:val="00820C2C"/>
    <w:rPr>
      <w:lang w:val="en-GB"/>
    </w:rPr>
  </w:style>
  <w:style w:type="paragraph" w:customStyle="1" w:styleId="AnnexHead4">
    <w:name w:val="Annex Head 4"/>
    <w:basedOn w:val="AnnexHead3"/>
    <w:next w:val="a2"/>
    <w:qFormat/>
    <w:rsid w:val="000418CA"/>
    <w:pPr>
      <w:numPr>
        <w:ilvl w:val="3"/>
      </w:numPr>
    </w:pPr>
    <w:rPr>
      <w:smallCaps w:val="0"/>
      <w:sz w:val="22"/>
    </w:rPr>
  </w:style>
  <w:style w:type="paragraph" w:customStyle="1" w:styleId="AnnexHead5">
    <w:name w:val="Annex Head 5"/>
    <w:basedOn w:val="a1"/>
    <w:next w:val="a2"/>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af">
    <w:name w:val="annotation reference"/>
    <w:basedOn w:val="a3"/>
    <w:unhideWhenUsed/>
    <w:rsid w:val="00380350"/>
    <w:rPr>
      <w:noProof w:val="0"/>
      <w:sz w:val="18"/>
      <w:szCs w:val="18"/>
      <w:lang w:val="en-GB"/>
    </w:rPr>
  </w:style>
  <w:style w:type="paragraph" w:styleId="af0">
    <w:name w:val="annotation text"/>
    <w:basedOn w:val="a1"/>
    <w:link w:val="Char3"/>
    <w:unhideWhenUsed/>
    <w:rsid w:val="00380350"/>
    <w:pPr>
      <w:spacing w:line="240" w:lineRule="auto"/>
    </w:pPr>
    <w:rPr>
      <w:sz w:val="24"/>
      <w:szCs w:val="24"/>
    </w:rPr>
  </w:style>
  <w:style w:type="character" w:customStyle="1" w:styleId="Char3">
    <w:name w:val="메모 텍스트 Char"/>
    <w:basedOn w:val="a3"/>
    <w:link w:val="af0"/>
    <w:rsid w:val="00380350"/>
    <w:rPr>
      <w:sz w:val="24"/>
      <w:szCs w:val="24"/>
      <w:lang w:val="en-GB"/>
    </w:rPr>
  </w:style>
  <w:style w:type="paragraph" w:styleId="af1">
    <w:name w:val="annotation subject"/>
    <w:basedOn w:val="af0"/>
    <w:next w:val="af0"/>
    <w:link w:val="Char4"/>
    <w:unhideWhenUsed/>
    <w:rsid w:val="00B70BD4"/>
    <w:rPr>
      <w:b/>
      <w:bCs/>
      <w:sz w:val="20"/>
      <w:szCs w:val="20"/>
    </w:rPr>
  </w:style>
  <w:style w:type="character" w:customStyle="1" w:styleId="Char4">
    <w:name w:val="메모 주제 Char"/>
    <w:basedOn w:val="Char3"/>
    <w:link w:val="af1"/>
    <w:rsid w:val="00B70BD4"/>
    <w:rPr>
      <w:b/>
      <w:bCs/>
      <w:sz w:val="20"/>
      <w:szCs w:val="20"/>
      <w:lang w:val="en-US"/>
    </w:rPr>
  </w:style>
  <w:style w:type="paragraph" w:styleId="32">
    <w:name w:val="Body Text Indent 3"/>
    <w:basedOn w:val="a1"/>
    <w:link w:val="3Char0"/>
    <w:semiHidden/>
    <w:unhideWhenUsed/>
    <w:rsid w:val="00CF49CC"/>
    <w:pPr>
      <w:spacing w:after="120"/>
      <w:ind w:left="360"/>
    </w:pPr>
    <w:rPr>
      <w:sz w:val="16"/>
      <w:szCs w:val="16"/>
    </w:rPr>
  </w:style>
  <w:style w:type="character" w:customStyle="1" w:styleId="3Char0">
    <w:name w:val="본문 들여쓰기 3 Char"/>
    <w:basedOn w:val="a3"/>
    <w:link w:val="32"/>
    <w:semiHidden/>
    <w:rsid w:val="00CF49CC"/>
    <w:rPr>
      <w:sz w:val="16"/>
      <w:szCs w:val="16"/>
      <w:lang w:val="en-GB"/>
    </w:rPr>
  </w:style>
  <w:style w:type="paragraph" w:customStyle="1" w:styleId="InsetList">
    <w:name w:val="Inset List"/>
    <w:basedOn w:val="a1"/>
    <w:qFormat/>
    <w:rsid w:val="006E10BF"/>
    <w:pPr>
      <w:numPr>
        <w:numId w:val="8"/>
      </w:numPr>
      <w:spacing w:after="120"/>
      <w:jc w:val="both"/>
    </w:pPr>
    <w:rPr>
      <w:sz w:val="22"/>
    </w:rPr>
  </w:style>
  <w:style w:type="paragraph" w:customStyle="1" w:styleId="ListofFigures">
    <w:name w:val="List of Figures"/>
    <w:basedOn w:val="a1"/>
    <w:next w:val="a1"/>
    <w:rsid w:val="00CF49CC"/>
    <w:pPr>
      <w:spacing w:after="240" w:line="480" w:lineRule="atLeast"/>
    </w:pPr>
    <w:rPr>
      <w:b/>
      <w:color w:val="009FE3" w:themeColor="accent2"/>
      <w:sz w:val="40"/>
      <w:szCs w:val="40"/>
    </w:rPr>
  </w:style>
  <w:style w:type="paragraph" w:customStyle="1" w:styleId="Tablecaption">
    <w:name w:val="Table caption"/>
    <w:basedOn w:val="ae"/>
    <w:next w:val="a2"/>
    <w:qFormat/>
    <w:rsid w:val="007A4FEF"/>
    <w:pPr>
      <w:numPr>
        <w:numId w:val="5"/>
      </w:numPr>
      <w:tabs>
        <w:tab w:val="left" w:pos="851"/>
      </w:tabs>
      <w:spacing w:before="240" w:after="240"/>
      <w:jc w:val="center"/>
    </w:pPr>
    <w:rPr>
      <w:b w:val="0"/>
      <w:u w:val="none"/>
    </w:rPr>
  </w:style>
  <w:style w:type="paragraph" w:styleId="a">
    <w:name w:val="List Number"/>
    <w:basedOn w:val="a1"/>
    <w:semiHidden/>
    <w:rsid w:val="006E10BF"/>
    <w:pPr>
      <w:numPr>
        <w:numId w:val="10"/>
      </w:numPr>
      <w:contextualSpacing/>
    </w:pPr>
  </w:style>
  <w:style w:type="paragraph" w:styleId="40">
    <w:name w:val="toc 4"/>
    <w:basedOn w:val="a1"/>
    <w:next w:val="a1"/>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f2">
    <w:name w:val="footnote text"/>
    <w:basedOn w:val="a1"/>
    <w:link w:val="Char5"/>
    <w:uiPriority w:val="99"/>
    <w:unhideWhenUsed/>
    <w:rsid w:val="00332A7B"/>
    <w:pPr>
      <w:tabs>
        <w:tab w:val="left" w:pos="425"/>
      </w:tabs>
      <w:spacing w:line="240" w:lineRule="auto"/>
      <w:ind w:left="425" w:hanging="425"/>
    </w:pPr>
    <w:rPr>
      <w:szCs w:val="24"/>
      <w:vertAlign w:val="superscript"/>
    </w:rPr>
  </w:style>
  <w:style w:type="character" w:customStyle="1" w:styleId="Char5">
    <w:name w:val="각주 텍스트 Char"/>
    <w:basedOn w:val="a3"/>
    <w:link w:val="af2"/>
    <w:uiPriority w:val="99"/>
    <w:rsid w:val="00332A7B"/>
    <w:rPr>
      <w:sz w:val="18"/>
      <w:szCs w:val="24"/>
      <w:vertAlign w:val="superscript"/>
      <w:lang w:val="en-GB"/>
    </w:rPr>
  </w:style>
  <w:style w:type="character" w:styleId="af3">
    <w:name w:val="footnote reference"/>
    <w:uiPriority w:val="99"/>
    <w:rsid w:val="00DD69FB"/>
    <w:rPr>
      <w:rFonts w:asciiTheme="minorHAnsi" w:hAnsiTheme="minorHAnsi"/>
      <w:sz w:val="20"/>
      <w:vertAlign w:val="superscript"/>
    </w:rPr>
  </w:style>
  <w:style w:type="character" w:styleId="af4">
    <w:name w:val="page number"/>
    <w:rsid w:val="006C48F9"/>
    <w:rPr>
      <w:rFonts w:asciiTheme="minorHAnsi" w:hAnsiTheme="minorHAnsi"/>
      <w:sz w:val="15"/>
    </w:rPr>
  </w:style>
  <w:style w:type="paragraph" w:customStyle="1" w:styleId="Footereditionno">
    <w:name w:val="Footer edition no."/>
    <w:basedOn w:val="a1"/>
    <w:rsid w:val="00F74309"/>
    <w:pPr>
      <w:tabs>
        <w:tab w:val="right" w:pos="10206"/>
      </w:tabs>
    </w:pPr>
    <w:rPr>
      <w:b/>
      <w:color w:val="00558C"/>
      <w:sz w:val="15"/>
    </w:rPr>
  </w:style>
  <w:style w:type="paragraph" w:customStyle="1" w:styleId="Lista">
    <w:name w:val="List a"/>
    <w:basedOn w:val="a1"/>
    <w:qFormat/>
    <w:rsid w:val="008310C9"/>
    <w:pPr>
      <w:numPr>
        <w:ilvl w:val="1"/>
        <w:numId w:val="33"/>
      </w:numPr>
      <w:spacing w:after="120" w:line="240" w:lineRule="auto"/>
      <w:jc w:val="both"/>
    </w:pPr>
    <w:rPr>
      <w:rFonts w:eastAsia="Times New Roman" w:cs="Times New Roman"/>
      <w:sz w:val="22"/>
      <w:szCs w:val="20"/>
      <w:lang w:eastAsia="en-GB"/>
    </w:rPr>
  </w:style>
  <w:style w:type="numbering" w:styleId="a0">
    <w:name w:val="Outline List 3"/>
    <w:basedOn w:val="a5"/>
    <w:rsid w:val="006E10BF"/>
    <w:pPr>
      <w:numPr>
        <w:numId w:val="6"/>
      </w:numPr>
    </w:pPr>
  </w:style>
  <w:style w:type="paragraph" w:styleId="50">
    <w:name w:val="toc 5"/>
    <w:basedOn w:val="a1"/>
    <w:next w:val="a1"/>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60">
    <w:name w:val="toc 6"/>
    <w:basedOn w:val="a1"/>
    <w:next w:val="a1"/>
    <w:autoRedefine/>
    <w:rsid w:val="00CF49CC"/>
    <w:pPr>
      <w:spacing w:line="240" w:lineRule="auto"/>
      <w:ind w:left="960"/>
    </w:pPr>
    <w:rPr>
      <w:rFonts w:ascii="Arial" w:eastAsia="Times New Roman" w:hAnsi="Arial" w:cs="Times New Roman"/>
      <w:sz w:val="20"/>
      <w:szCs w:val="20"/>
    </w:rPr>
  </w:style>
  <w:style w:type="paragraph" w:styleId="70">
    <w:name w:val="toc 7"/>
    <w:basedOn w:val="a1"/>
    <w:next w:val="a1"/>
    <w:autoRedefine/>
    <w:rsid w:val="00CF49CC"/>
    <w:pPr>
      <w:spacing w:line="240" w:lineRule="auto"/>
      <w:ind w:left="1200"/>
    </w:pPr>
    <w:rPr>
      <w:rFonts w:ascii="Arial" w:eastAsia="Times New Roman" w:hAnsi="Arial" w:cs="Times New Roman"/>
      <w:sz w:val="20"/>
      <w:szCs w:val="20"/>
    </w:rPr>
  </w:style>
  <w:style w:type="paragraph" w:styleId="80">
    <w:name w:val="toc 8"/>
    <w:basedOn w:val="a1"/>
    <w:next w:val="a1"/>
    <w:autoRedefine/>
    <w:rsid w:val="00CF49CC"/>
    <w:pPr>
      <w:spacing w:line="240" w:lineRule="auto"/>
      <w:ind w:left="1440"/>
    </w:pPr>
    <w:rPr>
      <w:rFonts w:ascii="Arial" w:eastAsia="Times New Roman" w:hAnsi="Arial" w:cs="Times New Roman"/>
      <w:sz w:val="20"/>
      <w:szCs w:val="20"/>
    </w:rPr>
  </w:style>
  <w:style w:type="paragraph" w:styleId="90">
    <w:name w:val="toc 9"/>
    <w:basedOn w:val="a1"/>
    <w:next w:val="a1"/>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a1"/>
    <w:qFormat/>
    <w:rsid w:val="00FF418D"/>
    <w:pPr>
      <w:ind w:left="2268" w:hanging="567"/>
    </w:pPr>
    <w:rPr>
      <w:sz w:val="20"/>
    </w:rPr>
  </w:style>
  <w:style w:type="paragraph" w:customStyle="1" w:styleId="Bullet1text">
    <w:name w:val="Bullet 1 text"/>
    <w:basedOn w:val="a1"/>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a1"/>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a1"/>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a1"/>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a1"/>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a1"/>
    <w:qFormat/>
    <w:rsid w:val="008310C9"/>
    <w:pPr>
      <w:spacing w:after="120" w:line="240" w:lineRule="auto"/>
      <w:ind w:left="567"/>
      <w:jc w:val="both"/>
    </w:pPr>
    <w:rPr>
      <w:rFonts w:eastAsia="Times New Roman" w:cs="Times New Roman"/>
      <w:sz w:val="22"/>
      <w:szCs w:val="20"/>
      <w:lang w:eastAsia="en-GB"/>
    </w:rPr>
  </w:style>
  <w:style w:type="paragraph" w:styleId="af5">
    <w:name w:val="Document Map"/>
    <w:basedOn w:val="a1"/>
    <w:link w:val="Char6"/>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Char6">
    <w:name w:val="문서 구조 Char"/>
    <w:basedOn w:val="a3"/>
    <w:link w:val="af5"/>
    <w:rsid w:val="008972C3"/>
    <w:rPr>
      <w:rFonts w:ascii="Tahoma" w:eastAsia="Times New Roman" w:hAnsi="Tahoma" w:cs="Times New Roman"/>
      <w:sz w:val="20"/>
      <w:szCs w:val="24"/>
      <w:shd w:val="clear" w:color="auto" w:fill="000080"/>
      <w:lang w:val="de-DE" w:eastAsia="de-DE"/>
    </w:rPr>
  </w:style>
  <w:style w:type="character" w:styleId="af6">
    <w:name w:val="FollowedHyperlink"/>
    <w:rsid w:val="008972C3"/>
    <w:rPr>
      <w:color w:val="800080"/>
      <w:u w:val="single"/>
    </w:rPr>
  </w:style>
  <w:style w:type="paragraph" w:styleId="af7">
    <w:name w:val="Normal (Web)"/>
    <w:basedOn w:val="a1"/>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ad"/>
    <w:rsid w:val="00257E4A"/>
    <w:pPr>
      <w:tabs>
        <w:tab w:val="left" w:pos="1134"/>
        <w:tab w:val="right" w:pos="9781"/>
      </w:tabs>
    </w:pPr>
  </w:style>
  <w:style w:type="character" w:styleId="af8">
    <w:name w:val="Emphasis"/>
    <w:rsid w:val="008972C3"/>
    <w:rPr>
      <w:i/>
      <w:iCs/>
    </w:rPr>
  </w:style>
  <w:style w:type="character" w:styleId="HTML">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a4"/>
    <w:next w:val="a9"/>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1"/>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a1"/>
    <w:link w:val="TextedesaisieCar"/>
    <w:rsid w:val="00EA4F29"/>
    <w:rPr>
      <w:color w:val="000000" w:themeColor="text1"/>
      <w:sz w:val="22"/>
    </w:rPr>
  </w:style>
  <w:style w:type="character" w:customStyle="1" w:styleId="TextedesaisieCar">
    <w:name w:val="Texte de saisie Car"/>
    <w:basedOn w:val="a3"/>
    <w:link w:val="Textedesaisie"/>
    <w:rsid w:val="00EA4F29"/>
    <w:rPr>
      <w:color w:val="000000" w:themeColor="text1"/>
      <w:lang w:val="en-GB"/>
    </w:rPr>
  </w:style>
  <w:style w:type="paragraph" w:customStyle="1" w:styleId="AnnexTablecaption">
    <w:name w:val="Annex Table caption"/>
    <w:basedOn w:val="a2"/>
    <w:qFormat/>
    <w:rsid w:val="002176C4"/>
    <w:pPr>
      <w:numPr>
        <w:numId w:val="41"/>
      </w:numPr>
      <w:jc w:val="center"/>
    </w:pPr>
    <w:rPr>
      <w:i/>
      <w:color w:val="00558C"/>
      <w:lang w:eastAsia="en-GB"/>
    </w:rPr>
  </w:style>
  <w:style w:type="paragraph" w:customStyle="1" w:styleId="Figurecaption">
    <w:name w:val="Figure caption"/>
    <w:basedOn w:val="ae"/>
    <w:next w:val="a2"/>
    <w:qFormat/>
    <w:rsid w:val="00DD69FB"/>
    <w:pPr>
      <w:numPr>
        <w:numId w:val="9"/>
      </w:numPr>
      <w:spacing w:before="240" w:after="240"/>
      <w:jc w:val="center"/>
    </w:pPr>
    <w:rPr>
      <w:b w:val="0"/>
      <w:u w:val="none"/>
    </w:rPr>
  </w:style>
  <w:style w:type="paragraph" w:styleId="ab">
    <w:name w:val="No Spacing"/>
    <w:uiPriority w:val="1"/>
    <w:rsid w:val="00C55EFB"/>
    <w:pPr>
      <w:spacing w:after="0" w:line="240" w:lineRule="auto"/>
    </w:pPr>
    <w:rPr>
      <w:sz w:val="18"/>
      <w:lang w:val="en-GB"/>
    </w:rPr>
  </w:style>
  <w:style w:type="paragraph" w:customStyle="1" w:styleId="Abbreviations">
    <w:name w:val="Abbreviations"/>
    <w:basedOn w:val="a1"/>
    <w:qFormat/>
    <w:rsid w:val="000B577B"/>
    <w:pPr>
      <w:spacing w:after="60"/>
      <w:ind w:left="1418" w:hanging="1418"/>
    </w:pPr>
    <w:rPr>
      <w:sz w:val="22"/>
    </w:rPr>
  </w:style>
  <w:style w:type="paragraph" w:customStyle="1" w:styleId="Tableheading">
    <w:name w:val="Table heading"/>
    <w:basedOn w:val="a1"/>
    <w:qFormat/>
    <w:rsid w:val="00983287"/>
    <w:pPr>
      <w:spacing w:before="60" w:after="60"/>
      <w:ind w:left="113" w:right="113"/>
      <w:jc w:val="center"/>
    </w:pPr>
    <w:rPr>
      <w:b/>
      <w:color w:val="00558C"/>
      <w:sz w:val="20"/>
      <w:lang w:val="en-US"/>
    </w:rPr>
  </w:style>
  <w:style w:type="paragraph" w:customStyle="1" w:styleId="Appendix">
    <w:name w:val="Appendix"/>
    <w:next w:val="a2"/>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a1"/>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a1"/>
    <w:next w:val="a1"/>
    <w:rsid w:val="0026038D"/>
    <w:rPr>
      <w:caps/>
      <w:color w:val="00558C"/>
      <w:sz w:val="50"/>
    </w:rPr>
  </w:style>
  <w:style w:type="paragraph" w:customStyle="1" w:styleId="Documentdate">
    <w:name w:val="Document date"/>
    <w:basedOn w:val="a1"/>
    <w:rsid w:val="004E0BBB"/>
    <w:rPr>
      <w:b/>
      <w:color w:val="00558C"/>
      <w:sz w:val="28"/>
    </w:rPr>
  </w:style>
  <w:style w:type="paragraph" w:customStyle="1" w:styleId="Footerportrait">
    <w:name w:val="Footer portrait"/>
    <w:basedOn w:val="a1"/>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af9">
    <w:name w:val="Placeholder Text"/>
    <w:basedOn w:val="a3"/>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31"/>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afa">
    <w:name w:val="Title"/>
    <w:basedOn w:val="a1"/>
    <w:link w:val="Char7"/>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Char7">
    <w:name w:val="제목 Char"/>
    <w:basedOn w:val="a3"/>
    <w:link w:val="afa"/>
    <w:rsid w:val="00693B1F"/>
    <w:rPr>
      <w:rFonts w:ascii="Arial" w:eastAsia="Times New Roman" w:hAnsi="Arial" w:cs="Arial"/>
      <w:b/>
      <w:bCs/>
      <w:kern w:val="28"/>
      <w:sz w:val="32"/>
      <w:szCs w:val="32"/>
      <w:lang w:val="en-GB" w:eastAsia="en-GB"/>
    </w:rPr>
  </w:style>
  <w:style w:type="paragraph" w:styleId="afb">
    <w:name w:val="Revision"/>
    <w:hidden/>
    <w:uiPriority w:val="99"/>
    <w:semiHidden/>
    <w:rsid w:val="00B250D6"/>
    <w:pPr>
      <w:spacing w:after="0" w:line="240" w:lineRule="auto"/>
    </w:pPr>
    <w:rPr>
      <w:sz w:val="18"/>
      <w:lang w:val="en-GB"/>
    </w:rPr>
  </w:style>
  <w:style w:type="paragraph" w:customStyle="1" w:styleId="Referencetext">
    <w:name w:val="Reference text"/>
    <w:basedOn w:val="a1"/>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a1"/>
    <w:link w:val="MRNChar"/>
    <w:rsid w:val="00E86147"/>
    <w:rPr>
      <w:b/>
      <w:color w:val="00558C"/>
      <w:sz w:val="28"/>
    </w:rPr>
  </w:style>
  <w:style w:type="character" w:customStyle="1" w:styleId="MRNChar">
    <w:name w:val="MRN Char"/>
    <w:basedOn w:val="a3"/>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a3"/>
    <w:link w:val="Revokes"/>
    <w:rsid w:val="003F70D2"/>
    <w:rPr>
      <w:b/>
      <w:i/>
      <w:color w:val="00558C"/>
      <w:sz w:val="28"/>
      <w:lang w:val="en-GB"/>
    </w:rPr>
  </w:style>
  <w:style w:type="paragraph" w:customStyle="1" w:styleId="Reference">
    <w:name w:val="Reference"/>
    <w:basedOn w:val="a1"/>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a2"/>
    <w:next w:val="a2"/>
    <w:link w:val="EquationChar"/>
    <w:qFormat/>
    <w:rsid w:val="00835EA0"/>
    <w:pPr>
      <w:numPr>
        <w:numId w:val="16"/>
      </w:numPr>
      <w:spacing w:before="60"/>
      <w:jc w:val="right"/>
    </w:pPr>
  </w:style>
  <w:style w:type="character" w:customStyle="1" w:styleId="EquationChar">
    <w:name w:val="Equation Char"/>
    <w:basedOn w:val="Char2"/>
    <w:link w:val="Equation"/>
    <w:rsid w:val="00835EA0"/>
    <w:rPr>
      <w:lang w:val="en-GB"/>
    </w:rPr>
  </w:style>
  <w:style w:type="paragraph" w:customStyle="1" w:styleId="Furtherreading">
    <w:name w:val="Further reading"/>
    <w:basedOn w:val="a2"/>
    <w:link w:val="FurtherreadingChar"/>
    <w:qFormat/>
    <w:rsid w:val="0022582A"/>
    <w:pPr>
      <w:numPr>
        <w:numId w:val="17"/>
      </w:numPr>
      <w:spacing w:before="60"/>
    </w:pPr>
  </w:style>
  <w:style w:type="character" w:customStyle="1" w:styleId="FurtherreadingChar">
    <w:name w:val="Further reading Char"/>
    <w:basedOn w:val="Char2"/>
    <w:link w:val="Furtherreading"/>
    <w:rsid w:val="0022582A"/>
    <w:rPr>
      <w:lang w:val="en-GB"/>
    </w:rPr>
  </w:style>
  <w:style w:type="paragraph" w:customStyle="1" w:styleId="Documentrevisiontabletitle">
    <w:name w:val="Document revision table title"/>
    <w:basedOn w:val="a1"/>
    <w:rsid w:val="005D3920"/>
    <w:pPr>
      <w:spacing w:before="60" w:after="60"/>
      <w:ind w:left="113" w:right="113"/>
    </w:pPr>
    <w:rPr>
      <w:b/>
      <w:color w:val="00558C"/>
      <w:sz w:val="20"/>
    </w:rPr>
  </w:style>
  <w:style w:type="paragraph" w:customStyle="1" w:styleId="AnnexFigureCaption">
    <w:name w:val="Annex Figure Caption"/>
    <w:basedOn w:val="a2"/>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Char2"/>
    <w:link w:val="AnnexFigureCaption"/>
    <w:rsid w:val="002176C4"/>
    <w:rPr>
      <w:i/>
      <w:color w:val="00558C"/>
      <w:lang w:val="en-GB" w:eastAsia="en-GB"/>
    </w:rPr>
  </w:style>
  <w:style w:type="paragraph" w:styleId="12">
    <w:name w:val="index 1"/>
    <w:basedOn w:val="a1"/>
    <w:next w:val="a1"/>
    <w:autoRedefine/>
    <w:semiHidden/>
    <w:unhideWhenUsed/>
    <w:rsid w:val="00326BB4"/>
    <w:pPr>
      <w:spacing w:line="240" w:lineRule="auto"/>
      <w:ind w:left="180" w:hanging="180"/>
    </w:pPr>
  </w:style>
  <w:style w:type="paragraph" w:customStyle="1" w:styleId="AppendixHead1">
    <w:name w:val="Appendix Head 1"/>
    <w:basedOn w:val="a1"/>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a2"/>
    <w:next w:val="a2"/>
    <w:link w:val="EmphasisParagraphChar"/>
    <w:rsid w:val="00202CB2"/>
    <w:pPr>
      <w:ind w:left="425" w:right="709"/>
    </w:pPr>
    <w:rPr>
      <w:i/>
    </w:rPr>
  </w:style>
  <w:style w:type="character" w:customStyle="1" w:styleId="EmphasisParagraphChar">
    <w:name w:val="Emphasis Paragraph Char"/>
    <w:basedOn w:val="Char2"/>
    <w:link w:val="EmphasisParagraph"/>
    <w:rsid w:val="00202CB2"/>
    <w:rPr>
      <w:i/>
      <w:lang w:val="en-GB"/>
    </w:rPr>
  </w:style>
  <w:style w:type="paragraph" w:customStyle="1" w:styleId="Quotationparagraph">
    <w:name w:val="Quotation paragraph"/>
    <w:basedOn w:val="a2"/>
    <w:link w:val="QuotationparagraphChar"/>
    <w:qFormat/>
    <w:rsid w:val="00A800A9"/>
    <w:pPr>
      <w:suppressAutoHyphens/>
      <w:ind w:left="567" w:right="707"/>
    </w:pPr>
  </w:style>
  <w:style w:type="character" w:customStyle="1" w:styleId="QuotationparagraphChar">
    <w:name w:val="Quotation paragraph Char"/>
    <w:basedOn w:val="Char2"/>
    <w:link w:val="Quotationparagraph"/>
    <w:rsid w:val="00A800A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21414">
      <w:bodyDiv w:val="1"/>
      <w:marLeft w:val="0"/>
      <w:marRight w:val="0"/>
      <w:marTop w:val="0"/>
      <w:marBottom w:val="0"/>
      <w:divBdr>
        <w:top w:val="none" w:sz="0" w:space="0" w:color="auto"/>
        <w:left w:val="none" w:sz="0" w:space="0" w:color="auto"/>
        <w:bottom w:val="none" w:sz="0" w:space="0" w:color="auto"/>
        <w:right w:val="none" w:sz="0" w:space="0" w:color="auto"/>
      </w:divBdr>
    </w:div>
    <w:div w:id="178200759">
      <w:bodyDiv w:val="1"/>
      <w:marLeft w:val="0"/>
      <w:marRight w:val="0"/>
      <w:marTop w:val="0"/>
      <w:marBottom w:val="0"/>
      <w:divBdr>
        <w:top w:val="none" w:sz="0" w:space="0" w:color="auto"/>
        <w:left w:val="none" w:sz="0" w:space="0" w:color="auto"/>
        <w:bottom w:val="none" w:sz="0" w:space="0" w:color="auto"/>
        <w:right w:val="none" w:sz="0" w:space="0" w:color="auto"/>
      </w:divBdr>
    </w:div>
    <w:div w:id="301925907">
      <w:bodyDiv w:val="1"/>
      <w:marLeft w:val="0"/>
      <w:marRight w:val="0"/>
      <w:marTop w:val="0"/>
      <w:marBottom w:val="0"/>
      <w:divBdr>
        <w:top w:val="none" w:sz="0" w:space="0" w:color="auto"/>
        <w:left w:val="none" w:sz="0" w:space="0" w:color="auto"/>
        <w:bottom w:val="none" w:sz="0" w:space="0" w:color="auto"/>
        <w:right w:val="none" w:sz="0" w:space="0" w:color="auto"/>
      </w:divBdr>
    </w:div>
    <w:div w:id="506601281">
      <w:bodyDiv w:val="1"/>
      <w:marLeft w:val="0"/>
      <w:marRight w:val="0"/>
      <w:marTop w:val="0"/>
      <w:marBottom w:val="0"/>
      <w:divBdr>
        <w:top w:val="none" w:sz="0" w:space="0" w:color="auto"/>
        <w:left w:val="none" w:sz="0" w:space="0" w:color="auto"/>
        <w:bottom w:val="none" w:sz="0" w:space="0" w:color="auto"/>
        <w:right w:val="none" w:sz="0" w:space="0" w:color="auto"/>
      </w:divBdr>
    </w:div>
    <w:div w:id="571696934">
      <w:bodyDiv w:val="1"/>
      <w:marLeft w:val="0"/>
      <w:marRight w:val="0"/>
      <w:marTop w:val="0"/>
      <w:marBottom w:val="0"/>
      <w:divBdr>
        <w:top w:val="none" w:sz="0" w:space="0" w:color="auto"/>
        <w:left w:val="none" w:sz="0" w:space="0" w:color="auto"/>
        <w:bottom w:val="none" w:sz="0" w:space="0" w:color="auto"/>
        <w:right w:val="none" w:sz="0" w:space="0" w:color="auto"/>
      </w:divBdr>
    </w:div>
    <w:div w:id="615019766">
      <w:bodyDiv w:val="1"/>
      <w:marLeft w:val="0"/>
      <w:marRight w:val="0"/>
      <w:marTop w:val="0"/>
      <w:marBottom w:val="0"/>
      <w:divBdr>
        <w:top w:val="none" w:sz="0" w:space="0" w:color="auto"/>
        <w:left w:val="none" w:sz="0" w:space="0" w:color="auto"/>
        <w:bottom w:val="none" w:sz="0" w:space="0" w:color="auto"/>
        <w:right w:val="none" w:sz="0" w:space="0" w:color="auto"/>
      </w:divBdr>
    </w:div>
    <w:div w:id="1133208711">
      <w:bodyDiv w:val="1"/>
      <w:marLeft w:val="0"/>
      <w:marRight w:val="0"/>
      <w:marTop w:val="0"/>
      <w:marBottom w:val="0"/>
      <w:divBdr>
        <w:top w:val="none" w:sz="0" w:space="0" w:color="auto"/>
        <w:left w:val="none" w:sz="0" w:space="0" w:color="auto"/>
        <w:bottom w:val="none" w:sz="0" w:space="0" w:color="auto"/>
        <w:right w:val="none" w:sz="0" w:space="0" w:color="auto"/>
      </w:divBdr>
    </w:div>
    <w:div w:id="1409884984">
      <w:bodyDiv w:val="1"/>
      <w:marLeft w:val="0"/>
      <w:marRight w:val="0"/>
      <w:marTop w:val="0"/>
      <w:marBottom w:val="0"/>
      <w:divBdr>
        <w:top w:val="none" w:sz="0" w:space="0" w:color="auto"/>
        <w:left w:val="none" w:sz="0" w:space="0" w:color="auto"/>
        <w:bottom w:val="none" w:sz="0" w:space="0" w:color="auto"/>
        <w:right w:val="none" w:sz="0" w:space="0" w:color="auto"/>
      </w:divBdr>
    </w:div>
    <w:div w:id="1623534562">
      <w:bodyDiv w:val="1"/>
      <w:marLeft w:val="0"/>
      <w:marRight w:val="0"/>
      <w:marTop w:val="0"/>
      <w:marBottom w:val="0"/>
      <w:divBdr>
        <w:top w:val="none" w:sz="0" w:space="0" w:color="auto"/>
        <w:left w:val="none" w:sz="0" w:space="0" w:color="auto"/>
        <w:bottom w:val="none" w:sz="0" w:space="0" w:color="auto"/>
        <w:right w:val="none" w:sz="0" w:space="0" w:color="auto"/>
      </w:divBdr>
    </w:div>
    <w:div w:id="189565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21" Type="http://schemas.openxmlformats.org/officeDocument/2006/relationships/header" Target="header7.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7.xml"/><Relationship Id="rId37"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0.xml"/><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5.png"/><Relationship Id="rId30" Type="http://schemas.openxmlformats.org/officeDocument/2006/relationships/footer" Target="footer6.xml"/><Relationship Id="rId35"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CDE179D9FB0342B17C099E752EB0FB" ma:contentTypeVersion="12" ma:contentTypeDescription="Create a new document." ma:contentTypeScope="" ma:versionID="0fd47a0075709f21ea27687a6b794a7c">
  <xsd:schema xmlns:xsd="http://www.w3.org/2001/XMLSchema" xmlns:xs="http://www.w3.org/2001/XMLSchema" xmlns:p="http://schemas.microsoft.com/office/2006/metadata/properties" xmlns:ns2="1bfdac25-5417-4dce-b783-1e79583e09c2" xmlns:ns3="ed72da13-45cf-4b5b-99f8-a2a89cf55939" targetNamespace="http://schemas.microsoft.com/office/2006/metadata/properties" ma:root="true" ma:fieldsID="10d2a65f9d14d854a4e6d8ebd67ae2b5" ns2:_="" ns3:_="">
    <xsd:import namespace="1bfdac25-5417-4dce-b783-1e79583e09c2"/>
    <xsd:import namespace="ed72da13-45cf-4b5b-99f8-a2a89cf559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fdac25-5417-4dce-b783-1e79583e09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72da13-45cf-4b5b-99f8-a2a89cf5593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7EC0CB31-BF77-4DCA-93FC-05484F3F7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fdac25-5417-4dce-b783-1e79583e09c2"/>
    <ds:schemaRef ds:uri="ed72da13-45cf-4b5b-99f8-a2a89cf559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DC249B-2DB3-4C68-BEF5-04032D35D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160</TotalTime>
  <Pages>1</Pages>
  <Words>4657</Words>
  <Characters>26546</Characters>
  <Application>Microsoft Office Word</Application>
  <DocSecurity>0</DocSecurity>
  <Lines>221</Lines>
  <Paragraphs>62</Paragraphs>
  <ScaleCrop>false</ScaleCrop>
  <HeadingPairs>
    <vt:vector size="8" baseType="variant">
      <vt:variant>
        <vt:lpstr>제목</vt:lpstr>
      </vt:variant>
      <vt:variant>
        <vt:i4>1</vt:i4>
      </vt:variant>
      <vt:variant>
        <vt:lpstr>Otsikko</vt:lpstr>
      </vt:variant>
      <vt:variant>
        <vt:i4>1</vt:i4>
      </vt:variant>
      <vt:variant>
        <vt:lpstr>Title</vt:lpstr>
      </vt:variant>
      <vt:variant>
        <vt:i4>1</vt:i4>
      </vt:variant>
      <vt:variant>
        <vt:lpstr>Titre</vt:lpstr>
      </vt:variant>
      <vt:variant>
        <vt:i4>1</vt:i4>
      </vt:variant>
    </vt:vector>
  </HeadingPairs>
  <TitlesOfParts>
    <vt:vector size="4" baseType="lpstr">
      <vt:lpstr>IALA Guideline Macro Enabled Template</vt:lpstr>
      <vt:lpstr>IALA Guideline Macro Enabled Template</vt:lpstr>
      <vt:lpstr>IALA Guideline Macro Enabled Template</vt:lpstr>
      <vt:lpstr>IALA Guideline 1115</vt:lpstr>
    </vt:vector>
  </TitlesOfParts>
  <Manager>IALA</Manager>
  <Company>IALA</Company>
  <LinksUpToDate>false</LinksUpToDate>
  <CharactersWithSpaces>31141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Naehyuk Yoo</cp:lastModifiedBy>
  <cp:revision>10</cp:revision>
  <cp:lastPrinted>2020-11-25T08:30:00Z</cp:lastPrinted>
  <dcterms:created xsi:type="dcterms:W3CDTF">2025-10-22T10:05:00Z</dcterms:created>
  <dcterms:modified xsi:type="dcterms:W3CDTF">2025-10-23T10:07:00Z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ies>
</file>